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157A" w14:textId="77777777" w:rsidR="00940E1E" w:rsidRPr="0054022B" w:rsidRDefault="006929E3" w:rsidP="00940E1E">
      <w:pPr>
        <w:pStyle w:val="Balk2"/>
        <w:jc w:val="center"/>
        <w:rPr>
          <w:rFonts w:ascii="Times New Roman" w:hAnsi="Times New Roman" w:cs="Times New Roman"/>
          <w:b/>
          <w:color w:val="auto"/>
          <w:sz w:val="24"/>
          <w:szCs w:val="24"/>
        </w:rPr>
      </w:pPr>
      <w:r w:rsidRPr="0054022B">
        <w:rPr>
          <w:rFonts w:ascii="Times New Roman" w:hAnsi="Times New Roman" w:cs="Times New Roman"/>
          <w:b/>
          <w:color w:val="auto"/>
          <w:sz w:val="24"/>
          <w:szCs w:val="24"/>
        </w:rPr>
        <w:t xml:space="preserve">YURT DIŞI </w:t>
      </w:r>
      <w:r w:rsidR="00940E1E" w:rsidRPr="0054022B">
        <w:rPr>
          <w:rFonts w:ascii="Times New Roman" w:hAnsi="Times New Roman" w:cs="Times New Roman"/>
          <w:b/>
          <w:color w:val="auto"/>
          <w:sz w:val="24"/>
          <w:szCs w:val="24"/>
        </w:rPr>
        <w:t xml:space="preserve">PAZAR ARAŞTIRMASI DESTEĞİNE </w:t>
      </w:r>
      <w:r w:rsidR="00397B68" w:rsidRPr="0054022B">
        <w:rPr>
          <w:rFonts w:ascii="Times New Roman" w:hAnsi="Times New Roman" w:cs="Times New Roman"/>
          <w:b/>
          <w:color w:val="auto"/>
          <w:sz w:val="24"/>
          <w:szCs w:val="24"/>
        </w:rPr>
        <w:t>İLİŞKİN</w:t>
      </w:r>
      <w:r w:rsidRPr="0054022B">
        <w:rPr>
          <w:rFonts w:ascii="Times New Roman" w:hAnsi="Times New Roman" w:cs="Times New Roman"/>
          <w:b/>
          <w:color w:val="auto"/>
          <w:sz w:val="24"/>
          <w:szCs w:val="24"/>
        </w:rPr>
        <w:t xml:space="preserve"> </w:t>
      </w:r>
      <w:r w:rsidR="00940E1E" w:rsidRPr="0054022B">
        <w:rPr>
          <w:rFonts w:ascii="Times New Roman" w:hAnsi="Times New Roman" w:cs="Times New Roman"/>
          <w:b/>
          <w:color w:val="auto"/>
          <w:sz w:val="24"/>
          <w:szCs w:val="24"/>
        </w:rPr>
        <w:t>GENELGE</w:t>
      </w:r>
    </w:p>
    <w:p w14:paraId="2C5CCB07" w14:textId="77777777" w:rsidR="00940E1E" w:rsidRPr="0054022B" w:rsidRDefault="00940E1E" w:rsidP="00940E1E">
      <w:pPr>
        <w:jc w:val="center"/>
        <w:rPr>
          <w:rFonts w:ascii="Times New Roman" w:hAnsi="Times New Roman" w:cs="Times New Roman"/>
          <w:b/>
          <w:sz w:val="24"/>
          <w:szCs w:val="24"/>
        </w:rPr>
      </w:pPr>
    </w:p>
    <w:p w14:paraId="7EE59FFC" w14:textId="77777777" w:rsidR="00940E1E" w:rsidRPr="0054022B" w:rsidRDefault="00940E1E" w:rsidP="006929E3">
      <w:pPr>
        <w:pStyle w:val="NormalWeb"/>
        <w:spacing w:before="0" w:beforeAutospacing="0" w:after="120" w:afterAutospacing="0"/>
        <w:ind w:right="21" w:firstLine="709"/>
        <w:jc w:val="center"/>
        <w:rPr>
          <w:b/>
          <w:color w:val="2E74B5" w:themeColor="accent1" w:themeShade="BF"/>
        </w:rPr>
      </w:pPr>
      <w:r w:rsidRPr="0054022B">
        <w:rPr>
          <w:rFonts w:eastAsia="Arial Unicode MS"/>
          <w:b/>
          <w:bCs/>
        </w:rPr>
        <w:t>BİRİNCİ</w:t>
      </w:r>
      <w:r w:rsidR="006929E3" w:rsidRPr="0054022B">
        <w:rPr>
          <w:b/>
          <w:color w:val="2E74B5" w:themeColor="accent1" w:themeShade="BF"/>
        </w:rPr>
        <w:t xml:space="preserve"> </w:t>
      </w:r>
      <w:r w:rsidRPr="0054022B">
        <w:rPr>
          <w:rFonts w:eastAsia="Arial Unicode MS"/>
          <w:b/>
          <w:bCs/>
        </w:rPr>
        <w:t>BÖLÜM</w:t>
      </w:r>
    </w:p>
    <w:p w14:paraId="4A377B96" w14:textId="77777777" w:rsidR="006929E3" w:rsidRPr="0054022B" w:rsidRDefault="006929E3" w:rsidP="006929E3">
      <w:pPr>
        <w:pStyle w:val="NormalWeb"/>
        <w:spacing w:before="0" w:beforeAutospacing="0" w:after="120" w:afterAutospacing="0"/>
        <w:ind w:right="21" w:firstLine="709"/>
        <w:jc w:val="center"/>
        <w:rPr>
          <w:b/>
          <w:bCs/>
        </w:rPr>
      </w:pPr>
      <w:r w:rsidRPr="0054022B">
        <w:rPr>
          <w:b/>
          <w:bCs/>
        </w:rPr>
        <w:t>Başlangıç Hükümleri</w:t>
      </w:r>
    </w:p>
    <w:p w14:paraId="4D8CF8D7" w14:textId="77777777" w:rsidR="00940E1E" w:rsidRPr="0054022B" w:rsidRDefault="00940E1E" w:rsidP="00940E1E">
      <w:pPr>
        <w:jc w:val="both"/>
        <w:rPr>
          <w:rFonts w:ascii="Times New Roman" w:hAnsi="Times New Roman" w:cs="Times New Roman"/>
          <w:b/>
          <w:sz w:val="24"/>
          <w:szCs w:val="24"/>
        </w:rPr>
      </w:pPr>
    </w:p>
    <w:p w14:paraId="343337A8" w14:textId="77777777" w:rsidR="00940E1E" w:rsidRPr="0054022B" w:rsidRDefault="00940E1E" w:rsidP="00397B68">
      <w:pPr>
        <w:ind w:firstLine="708"/>
        <w:jc w:val="both"/>
        <w:rPr>
          <w:rFonts w:ascii="Times New Roman" w:hAnsi="Times New Roman" w:cs="Times New Roman"/>
          <w:sz w:val="24"/>
          <w:szCs w:val="24"/>
        </w:rPr>
      </w:pPr>
      <w:r w:rsidRPr="0054022B">
        <w:rPr>
          <w:rFonts w:ascii="Times New Roman" w:hAnsi="Times New Roman" w:cs="Times New Roman"/>
          <w:b/>
          <w:sz w:val="24"/>
          <w:szCs w:val="24"/>
        </w:rPr>
        <w:t>Amaç</w:t>
      </w:r>
      <w:r w:rsidRPr="0054022B">
        <w:rPr>
          <w:rFonts w:ascii="Times New Roman" w:hAnsi="Times New Roman" w:cs="Times New Roman"/>
          <w:sz w:val="24"/>
          <w:szCs w:val="24"/>
        </w:rPr>
        <w:t xml:space="preserve"> </w:t>
      </w:r>
    </w:p>
    <w:p w14:paraId="2BEB02EC" w14:textId="77777777" w:rsidR="00940E1E" w:rsidRPr="0054022B" w:rsidRDefault="00940E1E" w:rsidP="00397B68">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1</w:t>
      </w:r>
      <w:r w:rsidRPr="0054022B">
        <w:rPr>
          <w:rFonts w:ascii="Times New Roman" w:hAnsi="Times New Roman" w:cs="Times New Roman"/>
          <w:sz w:val="24"/>
          <w:szCs w:val="24"/>
        </w:rPr>
        <w:t xml:space="preserve"> </w:t>
      </w:r>
      <w:r w:rsidR="003C1E9B" w:rsidRPr="0054022B">
        <w:rPr>
          <w:rFonts w:ascii="Times New Roman" w:hAnsi="Times New Roman" w:cs="Times New Roman"/>
          <w:b/>
          <w:sz w:val="24"/>
          <w:szCs w:val="24"/>
        </w:rPr>
        <w:t>–</w:t>
      </w:r>
      <w:r w:rsidR="00A054E9">
        <w:rPr>
          <w:rFonts w:ascii="Times New Roman" w:hAnsi="Times New Roman" w:cs="Times New Roman"/>
          <w:sz w:val="24"/>
          <w:szCs w:val="24"/>
        </w:rPr>
        <w:t xml:space="preserve"> </w:t>
      </w:r>
      <w:r w:rsidRPr="0054022B">
        <w:rPr>
          <w:rFonts w:ascii="Times New Roman" w:hAnsi="Times New Roman" w:cs="Times New Roman"/>
          <w:sz w:val="24"/>
          <w:szCs w:val="24"/>
        </w:rPr>
        <w:t>(1) Bu Genelgenin amacı,</w:t>
      </w:r>
      <w:r w:rsidR="006929E3" w:rsidRPr="0054022B">
        <w:rPr>
          <w:rFonts w:ascii="Times New Roman" w:hAnsi="Times New Roman" w:cs="Times New Roman"/>
          <w:sz w:val="24"/>
          <w:szCs w:val="24"/>
        </w:rPr>
        <w:t xml:space="preserve"> </w:t>
      </w:r>
      <w:r w:rsidR="00397B68" w:rsidRPr="0054022B">
        <w:rPr>
          <w:rFonts w:ascii="Times New Roman" w:hAnsi="Times New Roman" w:cs="Times New Roman"/>
          <w:sz w:val="24"/>
          <w:szCs w:val="24"/>
        </w:rPr>
        <w:t xml:space="preserve">17.08.2022 tarihli ve 5973 sayılı Cumhurbaşkanı Kararı ile yürürlüğe konulan İhracat Destekleri Hakkında Karar kapsamında yer alan </w:t>
      </w:r>
      <w:r w:rsidR="006929E3" w:rsidRPr="0054022B">
        <w:rPr>
          <w:rFonts w:ascii="Times New Roman" w:hAnsi="Times New Roman" w:cs="Times New Roman"/>
          <w:sz w:val="24"/>
          <w:szCs w:val="24"/>
        </w:rPr>
        <w:t>yurt dışı pazar araştırması desteğinin uygulanmasına yönelik başvuru, değerlendirme ve sonuçlandırma işlemlerine dair süreçlere ve bu süreçlerin Destek Yönetim Sistemi (DYS) üzerinden işleyişine yönelik usul ve esasların belirlenmesidir.</w:t>
      </w:r>
      <w:r w:rsidRPr="0054022B">
        <w:rPr>
          <w:rFonts w:ascii="Times New Roman" w:hAnsi="Times New Roman" w:cs="Times New Roman"/>
          <w:sz w:val="24"/>
          <w:szCs w:val="24"/>
        </w:rPr>
        <w:t xml:space="preserve"> </w:t>
      </w:r>
    </w:p>
    <w:p w14:paraId="71DBD7DF" w14:textId="77777777" w:rsidR="00397B68" w:rsidRPr="0054022B" w:rsidRDefault="00397B68" w:rsidP="00397B68">
      <w:pPr>
        <w:ind w:firstLine="708"/>
        <w:jc w:val="both"/>
        <w:rPr>
          <w:rFonts w:ascii="Times New Roman" w:hAnsi="Times New Roman" w:cs="Times New Roman"/>
          <w:sz w:val="24"/>
          <w:szCs w:val="24"/>
        </w:rPr>
      </w:pPr>
    </w:p>
    <w:p w14:paraId="19F57270" w14:textId="77777777" w:rsidR="00940E1E" w:rsidRPr="0054022B" w:rsidRDefault="00940E1E" w:rsidP="00397B68">
      <w:pPr>
        <w:tabs>
          <w:tab w:val="left" w:pos="4678"/>
        </w:tabs>
        <w:ind w:firstLine="709"/>
        <w:jc w:val="both"/>
        <w:rPr>
          <w:rFonts w:ascii="Times New Roman" w:hAnsi="Times New Roman" w:cs="Times New Roman"/>
          <w:b/>
          <w:sz w:val="24"/>
          <w:szCs w:val="24"/>
        </w:rPr>
      </w:pPr>
      <w:r w:rsidRPr="0054022B">
        <w:rPr>
          <w:rFonts w:ascii="Times New Roman" w:hAnsi="Times New Roman" w:cs="Times New Roman"/>
          <w:b/>
          <w:sz w:val="24"/>
          <w:szCs w:val="24"/>
        </w:rPr>
        <w:t>Dayanak</w:t>
      </w:r>
    </w:p>
    <w:p w14:paraId="7833DFDE" w14:textId="77777777" w:rsidR="00940E1E" w:rsidRPr="0054022B" w:rsidRDefault="00940E1E" w:rsidP="00397B68">
      <w:pPr>
        <w:pStyle w:val="GvdeMetni"/>
        <w:ind w:firstLine="708"/>
        <w:jc w:val="both"/>
      </w:pPr>
      <w:r w:rsidRPr="0054022B">
        <w:rPr>
          <w:b/>
        </w:rPr>
        <w:t>MADDE</w:t>
      </w:r>
      <w:r w:rsidRPr="0054022B">
        <w:rPr>
          <w:b/>
          <w:spacing w:val="-9"/>
        </w:rPr>
        <w:t xml:space="preserve"> </w:t>
      </w:r>
      <w:r w:rsidR="006929E3" w:rsidRPr="0054022B">
        <w:rPr>
          <w:b/>
          <w:spacing w:val="-9"/>
        </w:rPr>
        <w:t>2</w:t>
      </w:r>
      <w:r w:rsidRPr="0054022B">
        <w:rPr>
          <w:b/>
          <w:spacing w:val="-10"/>
        </w:rPr>
        <w:t xml:space="preserve"> </w:t>
      </w:r>
      <w:r w:rsidR="003C1E9B" w:rsidRPr="00A054E9">
        <w:t>–</w:t>
      </w:r>
      <w:r w:rsidRPr="00A054E9">
        <w:t xml:space="preserve"> (1)</w:t>
      </w:r>
      <w:r w:rsidRPr="0054022B">
        <w:rPr>
          <w:spacing w:val="-9"/>
        </w:rPr>
        <w:t xml:space="preserve"> </w:t>
      </w:r>
      <w:r w:rsidR="00397B68" w:rsidRPr="0054022B">
        <w:t>Bu Genelge, 5973 sayılı Karar ile 2019/7 sayılı Ticaret Bakanlığı Destek Yönetim Sistemine İlişkin Uygulama Tebliği hükümlerine istinaden hazırlanmıştır.</w:t>
      </w:r>
    </w:p>
    <w:p w14:paraId="792035CA" w14:textId="77777777" w:rsidR="00940E1E" w:rsidRPr="0054022B" w:rsidRDefault="00940E1E" w:rsidP="00940E1E">
      <w:pPr>
        <w:jc w:val="both"/>
        <w:rPr>
          <w:rFonts w:ascii="Times New Roman" w:hAnsi="Times New Roman" w:cs="Times New Roman"/>
          <w:b/>
          <w:sz w:val="24"/>
          <w:szCs w:val="24"/>
        </w:rPr>
      </w:pPr>
    </w:p>
    <w:p w14:paraId="63BC872F" w14:textId="77777777" w:rsidR="00940E1E" w:rsidRPr="0054022B" w:rsidRDefault="00940E1E" w:rsidP="00397B68">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Tanımlar</w:t>
      </w:r>
    </w:p>
    <w:p w14:paraId="529AF934" w14:textId="77777777" w:rsidR="00940E1E" w:rsidRPr="0054022B" w:rsidRDefault="00A8040E" w:rsidP="00397B68">
      <w:pPr>
        <w:spacing w:after="120" w:line="240" w:lineRule="auto"/>
        <w:ind w:firstLine="643"/>
        <w:jc w:val="both"/>
        <w:rPr>
          <w:rFonts w:ascii="Times New Roman" w:hAnsi="Times New Roman" w:cs="Times New Roman"/>
          <w:sz w:val="24"/>
          <w:szCs w:val="24"/>
        </w:rPr>
      </w:pPr>
      <w:r w:rsidRPr="0054022B">
        <w:rPr>
          <w:rFonts w:ascii="Times New Roman" w:hAnsi="Times New Roman" w:cs="Times New Roman"/>
          <w:b/>
          <w:sz w:val="24"/>
          <w:szCs w:val="24"/>
        </w:rPr>
        <w:t xml:space="preserve">MADDE 3 </w:t>
      </w:r>
      <w:r w:rsidR="003C1E9B" w:rsidRPr="0054022B">
        <w:rPr>
          <w:rFonts w:ascii="Times New Roman" w:hAnsi="Times New Roman" w:cs="Times New Roman"/>
          <w:b/>
          <w:sz w:val="24"/>
          <w:szCs w:val="24"/>
        </w:rPr>
        <w:t>–</w:t>
      </w:r>
      <w:r w:rsidR="00940E1E" w:rsidRPr="0054022B">
        <w:rPr>
          <w:rFonts w:ascii="Times New Roman" w:hAnsi="Times New Roman" w:cs="Times New Roman"/>
          <w:b/>
          <w:sz w:val="24"/>
          <w:szCs w:val="24"/>
        </w:rPr>
        <w:t xml:space="preserve"> </w:t>
      </w:r>
      <w:r w:rsidR="00940E1E" w:rsidRPr="0054022B">
        <w:rPr>
          <w:rFonts w:ascii="Times New Roman" w:hAnsi="Times New Roman" w:cs="Times New Roman"/>
          <w:sz w:val="24"/>
          <w:szCs w:val="24"/>
        </w:rPr>
        <w:t>(1)</w:t>
      </w:r>
      <w:r w:rsidRPr="0054022B">
        <w:rPr>
          <w:rFonts w:ascii="Times New Roman" w:hAnsi="Times New Roman" w:cs="Times New Roman"/>
          <w:sz w:val="24"/>
          <w:szCs w:val="24"/>
        </w:rPr>
        <w:t xml:space="preserve"> </w:t>
      </w:r>
      <w:r w:rsidR="00397B68" w:rsidRPr="0054022B">
        <w:rPr>
          <w:rFonts w:ascii="Times New Roman" w:hAnsi="Times New Roman" w:cs="Times New Roman"/>
          <w:sz w:val="24"/>
          <w:szCs w:val="24"/>
        </w:rPr>
        <w:t xml:space="preserve">5973 sayılı Kararın </w:t>
      </w:r>
      <w:proofErr w:type="gramStart"/>
      <w:r w:rsidR="00397B68" w:rsidRPr="0054022B">
        <w:rPr>
          <w:rFonts w:ascii="Times New Roman" w:hAnsi="Times New Roman" w:cs="Times New Roman"/>
          <w:sz w:val="24"/>
          <w:szCs w:val="24"/>
        </w:rPr>
        <w:t xml:space="preserve">2 </w:t>
      </w:r>
      <w:proofErr w:type="spellStart"/>
      <w:r w:rsidR="00397B68" w:rsidRPr="0054022B">
        <w:rPr>
          <w:rFonts w:ascii="Times New Roman" w:hAnsi="Times New Roman" w:cs="Times New Roman"/>
          <w:sz w:val="24"/>
          <w:szCs w:val="24"/>
        </w:rPr>
        <w:t>nci</w:t>
      </w:r>
      <w:proofErr w:type="spellEnd"/>
      <w:proofErr w:type="gramEnd"/>
      <w:r w:rsidR="00397B68" w:rsidRPr="0054022B">
        <w:rPr>
          <w:rFonts w:ascii="Times New Roman" w:hAnsi="Times New Roman" w:cs="Times New Roman"/>
          <w:sz w:val="24"/>
          <w:szCs w:val="24"/>
        </w:rPr>
        <w:t xml:space="preserve"> maddesinde belirtilen tanımlara ilave olarak bu Genelgede geçen;</w:t>
      </w:r>
    </w:p>
    <w:p w14:paraId="1E5725A5" w14:textId="77777777" w:rsidR="004A583A" w:rsidRPr="004931D1" w:rsidRDefault="004A583A" w:rsidP="004A583A">
      <w:pPr>
        <w:numPr>
          <w:ilvl w:val="0"/>
          <w:numId w:val="4"/>
        </w:numPr>
        <w:tabs>
          <w:tab w:val="left" w:pos="993"/>
        </w:tabs>
        <w:spacing w:after="0" w:line="240" w:lineRule="auto"/>
        <w:jc w:val="both"/>
        <w:rPr>
          <w:rFonts w:ascii="Times New Roman" w:eastAsia="Times New Roman" w:hAnsi="Times New Roman" w:cs="Times New Roman"/>
          <w:sz w:val="24"/>
          <w:szCs w:val="24"/>
        </w:rPr>
      </w:pPr>
      <w:r w:rsidRPr="004931D1">
        <w:rPr>
          <w:rFonts w:ascii="Times New Roman" w:eastAsia="Times New Roman" w:hAnsi="Times New Roman" w:cs="Times New Roman"/>
          <w:sz w:val="24"/>
          <w:szCs w:val="24"/>
        </w:rPr>
        <w:t>Bakanlık yurt dışı temsilcisi: Ticaret Müşaviri/Ataşesi veya Bakanlık tarafından ilgili ülkede görevlendirilen Bakanlık temsilcisini,</w:t>
      </w:r>
    </w:p>
    <w:p w14:paraId="104BF80C" w14:textId="77777777" w:rsidR="00397B68" w:rsidRPr="004931D1" w:rsidRDefault="00A8040E" w:rsidP="00397B68">
      <w:pPr>
        <w:pStyle w:val="ListeParagraf"/>
        <w:numPr>
          <w:ilvl w:val="0"/>
          <w:numId w:val="4"/>
        </w:numPr>
        <w:spacing w:after="120" w:line="240" w:lineRule="auto"/>
        <w:jc w:val="both"/>
        <w:rPr>
          <w:rFonts w:ascii="Times New Roman" w:hAnsi="Times New Roman" w:cs="Times New Roman"/>
          <w:sz w:val="24"/>
          <w:szCs w:val="24"/>
        </w:rPr>
      </w:pPr>
      <w:r w:rsidRPr="004931D1">
        <w:rPr>
          <w:rFonts w:ascii="Times New Roman" w:hAnsi="Times New Roman" w:cs="Times New Roman"/>
          <w:sz w:val="24"/>
          <w:szCs w:val="24"/>
        </w:rPr>
        <w:t xml:space="preserve">Destek Yönetim Sistemi (DYS): Mal ihracatına ve hizmet ihracatına yönelik devlet </w:t>
      </w:r>
      <w:proofErr w:type="gramStart"/>
      <w:r w:rsidRPr="004931D1">
        <w:rPr>
          <w:rFonts w:ascii="Times New Roman" w:hAnsi="Times New Roman" w:cs="Times New Roman"/>
          <w:sz w:val="24"/>
          <w:szCs w:val="24"/>
        </w:rPr>
        <w:t>destekleri</w:t>
      </w:r>
      <w:proofErr w:type="gramEnd"/>
      <w:r w:rsidRPr="004931D1">
        <w:rPr>
          <w:rFonts w:ascii="Times New Roman" w:hAnsi="Times New Roman" w:cs="Times New Roman"/>
          <w:sz w:val="24"/>
          <w:szCs w:val="24"/>
        </w:rPr>
        <w:t xml:space="preserve"> ile Dâhilde İşleme Rejimi, Hariçte İşleme Rejimi, Vergi Resim Harç İstisnası, Belgesiz İhracat Kredilerine ilişkin bileşenlerden oluşan Ticaret Bakanlığı Destek Yönetim Sistemini,</w:t>
      </w:r>
    </w:p>
    <w:p w14:paraId="4D779450" w14:textId="77777777" w:rsidR="003D7D9C" w:rsidRPr="004931D1" w:rsidRDefault="00A8040E" w:rsidP="00880D23">
      <w:pPr>
        <w:pStyle w:val="ListeParagraf"/>
        <w:numPr>
          <w:ilvl w:val="0"/>
          <w:numId w:val="4"/>
        </w:numPr>
        <w:spacing w:after="120" w:line="240" w:lineRule="auto"/>
        <w:jc w:val="both"/>
        <w:rPr>
          <w:rFonts w:ascii="Times New Roman" w:hAnsi="Times New Roman" w:cs="Times New Roman"/>
          <w:sz w:val="24"/>
          <w:szCs w:val="24"/>
        </w:rPr>
      </w:pPr>
      <w:r w:rsidRPr="004931D1">
        <w:rPr>
          <w:rFonts w:ascii="Times New Roman" w:hAnsi="Times New Roman" w:cs="Times New Roman"/>
          <w:sz w:val="24"/>
          <w:szCs w:val="24"/>
        </w:rPr>
        <w:t xml:space="preserve">İncelemeci </w:t>
      </w:r>
      <w:r w:rsidR="00635A93" w:rsidRPr="004931D1">
        <w:rPr>
          <w:rFonts w:ascii="Times New Roman" w:hAnsi="Times New Roman" w:cs="Times New Roman"/>
          <w:sz w:val="24"/>
          <w:szCs w:val="24"/>
        </w:rPr>
        <w:t>k</w:t>
      </w:r>
      <w:r w:rsidRPr="004931D1">
        <w:rPr>
          <w:rFonts w:ascii="Times New Roman" w:hAnsi="Times New Roman" w:cs="Times New Roman"/>
          <w:sz w:val="24"/>
          <w:szCs w:val="24"/>
        </w:rPr>
        <w:t xml:space="preserve">uruluş: </w:t>
      </w:r>
      <w:r w:rsidR="00A45D16" w:rsidRPr="004931D1">
        <w:rPr>
          <w:rFonts w:ascii="Times New Roman" w:hAnsi="Times New Roman" w:cs="Times New Roman"/>
          <w:sz w:val="24"/>
          <w:szCs w:val="24"/>
        </w:rPr>
        <w:t>Bakanlık (İhracat Genel Müdürlüğü) tarafından görevlendirilen İhracatçı Birlikleri Genel Sekreterliklerini,</w:t>
      </w:r>
    </w:p>
    <w:p w14:paraId="7F81A47D" w14:textId="77777777" w:rsidR="00397B68" w:rsidRPr="0054022B" w:rsidRDefault="00397B68" w:rsidP="00A45D16">
      <w:pPr>
        <w:pStyle w:val="ListeParagraf"/>
        <w:numPr>
          <w:ilvl w:val="0"/>
          <w:numId w:val="4"/>
        </w:numPr>
        <w:spacing w:after="120" w:line="240" w:lineRule="auto"/>
        <w:jc w:val="both"/>
        <w:rPr>
          <w:rFonts w:ascii="Times New Roman" w:hAnsi="Times New Roman" w:cs="Times New Roman"/>
          <w:sz w:val="24"/>
          <w:szCs w:val="24"/>
        </w:rPr>
      </w:pPr>
      <w:r w:rsidRPr="0054022B">
        <w:rPr>
          <w:rFonts w:ascii="Times New Roman" w:hAnsi="Times New Roman" w:cs="Times New Roman"/>
          <w:sz w:val="24"/>
          <w:szCs w:val="24"/>
        </w:rPr>
        <w:t>Karar: 5973 sayılı İhracat Destekleri Hakkında Kararı</w:t>
      </w:r>
      <w:r w:rsidR="000304B9" w:rsidRPr="0054022B">
        <w:rPr>
          <w:rFonts w:ascii="Times New Roman" w:hAnsi="Times New Roman" w:cs="Times New Roman"/>
          <w:sz w:val="24"/>
          <w:szCs w:val="24"/>
        </w:rPr>
        <w:t>,</w:t>
      </w:r>
    </w:p>
    <w:p w14:paraId="2B90510A" w14:textId="77777777" w:rsidR="00630D4D" w:rsidRPr="001008E4" w:rsidRDefault="00630D4D" w:rsidP="00630D4D">
      <w:pPr>
        <w:pStyle w:val="ListeParagraf"/>
        <w:numPr>
          <w:ilvl w:val="0"/>
          <w:numId w:val="4"/>
        </w:numPr>
        <w:spacing w:after="0" w:line="240" w:lineRule="auto"/>
        <w:jc w:val="both"/>
        <w:rPr>
          <w:rFonts w:ascii="Times New Roman" w:hAnsi="Times New Roman" w:cs="Times New Roman"/>
          <w:sz w:val="24"/>
          <w:szCs w:val="24"/>
        </w:rPr>
      </w:pPr>
      <w:r w:rsidRPr="001008E4">
        <w:rPr>
          <w:rFonts w:ascii="Times New Roman" w:hAnsi="Times New Roman" w:cs="Times New Roman"/>
          <w:sz w:val="24"/>
          <w:szCs w:val="24"/>
        </w:rPr>
        <w:t xml:space="preserve">Kayıtlı elektronik posta (KEP): 06/12/2018 tarih ve </w:t>
      </w:r>
      <w:r w:rsidRPr="00453C91">
        <w:rPr>
          <w:rFonts w:ascii="Times New Roman" w:hAnsi="Times New Roman" w:cs="Times New Roman"/>
          <w:sz w:val="24"/>
          <w:szCs w:val="24"/>
        </w:rPr>
        <w:t xml:space="preserve">30617 sayılı </w:t>
      </w:r>
      <w:proofErr w:type="gramStart"/>
      <w:r w:rsidRPr="00453C91">
        <w:rPr>
          <w:rFonts w:ascii="Times New Roman" w:hAnsi="Times New Roman" w:cs="Times New Roman"/>
          <w:sz w:val="24"/>
          <w:szCs w:val="24"/>
        </w:rPr>
        <w:t>Resmi</w:t>
      </w:r>
      <w:proofErr w:type="gramEnd"/>
      <w:r w:rsidRPr="00453C91">
        <w:rPr>
          <w:rFonts w:ascii="Times New Roman" w:hAnsi="Times New Roman" w:cs="Times New Roman"/>
          <w:sz w:val="24"/>
          <w:szCs w:val="24"/>
        </w:rPr>
        <w:t xml:space="preserve"> Gazete’</w:t>
      </w:r>
      <w:r w:rsidR="00453C91" w:rsidRPr="00453C91">
        <w:rPr>
          <w:rFonts w:ascii="Times New Roman" w:hAnsi="Times New Roman" w:cs="Times New Roman"/>
          <w:sz w:val="24"/>
          <w:szCs w:val="24"/>
        </w:rPr>
        <w:t xml:space="preserve"> </w:t>
      </w:r>
      <w:r w:rsidRPr="00453C91">
        <w:rPr>
          <w:rFonts w:ascii="Times New Roman" w:hAnsi="Times New Roman" w:cs="Times New Roman"/>
          <w:sz w:val="24"/>
          <w:szCs w:val="24"/>
        </w:rPr>
        <w:t>de</w:t>
      </w:r>
      <w:r w:rsidRPr="001008E4">
        <w:rPr>
          <w:rFonts w:ascii="Times New Roman" w:hAnsi="Times New Roman" w:cs="Times New Roman"/>
          <w:sz w:val="24"/>
          <w:szCs w:val="24"/>
        </w:rPr>
        <w:t xml:space="preserve"> yayımlanarak yürürlüğe giren Elektronik Tebligat Yönetmeliği hükümleri uyarınca; elektronik </w:t>
      </w:r>
      <w:r w:rsidRPr="00453C91">
        <w:rPr>
          <w:rFonts w:ascii="Times New Roman" w:hAnsi="Times New Roman" w:cs="Times New Roman"/>
          <w:sz w:val="24"/>
          <w:szCs w:val="24"/>
        </w:rPr>
        <w:t>iletilerin gönderimi ve teslimatı da dâhil olmak üzere kullanımına ilişkin olarak hukukî delil sağlayan elektronik</w:t>
      </w:r>
      <w:r w:rsidRPr="001008E4">
        <w:rPr>
          <w:rFonts w:ascii="Times New Roman" w:hAnsi="Times New Roman" w:cs="Times New Roman"/>
          <w:sz w:val="24"/>
          <w:szCs w:val="24"/>
        </w:rPr>
        <w:t xml:space="preserve"> postanın nitelikli şeklini,</w:t>
      </w:r>
    </w:p>
    <w:p w14:paraId="5A81A966" w14:textId="77777777" w:rsidR="00397B68" w:rsidRPr="0054022B" w:rsidRDefault="00940E1E" w:rsidP="00397B68">
      <w:pPr>
        <w:pStyle w:val="ListeParagraf"/>
        <w:numPr>
          <w:ilvl w:val="0"/>
          <w:numId w:val="4"/>
        </w:numPr>
        <w:spacing w:after="120" w:line="240" w:lineRule="auto"/>
        <w:jc w:val="both"/>
        <w:rPr>
          <w:rFonts w:ascii="Times New Roman" w:hAnsi="Times New Roman" w:cs="Times New Roman"/>
          <w:sz w:val="24"/>
          <w:szCs w:val="24"/>
        </w:rPr>
      </w:pPr>
      <w:r w:rsidRPr="0054022B">
        <w:rPr>
          <w:rFonts w:ascii="Times New Roman" w:hAnsi="Times New Roman" w:cs="Times New Roman"/>
          <w:sz w:val="24"/>
          <w:szCs w:val="24"/>
        </w:rPr>
        <w:t>Şirket çalışanı: Şirket ortakları ya da personelini,</w:t>
      </w:r>
    </w:p>
    <w:p w14:paraId="3B4C93CF" w14:textId="77777777" w:rsidR="00A8040E" w:rsidRPr="0054022B" w:rsidRDefault="00940E1E" w:rsidP="00397B68">
      <w:pPr>
        <w:pStyle w:val="ListeParagraf"/>
        <w:numPr>
          <w:ilvl w:val="0"/>
          <w:numId w:val="4"/>
        </w:numPr>
        <w:spacing w:after="120" w:line="240" w:lineRule="auto"/>
        <w:jc w:val="both"/>
        <w:rPr>
          <w:rFonts w:ascii="Times New Roman" w:hAnsi="Times New Roman" w:cs="Times New Roman"/>
          <w:sz w:val="24"/>
          <w:szCs w:val="24"/>
        </w:rPr>
      </w:pPr>
      <w:r w:rsidRPr="0054022B">
        <w:rPr>
          <w:rFonts w:ascii="Times New Roman" w:hAnsi="Times New Roman" w:cs="Times New Roman"/>
          <w:sz w:val="24"/>
          <w:szCs w:val="24"/>
        </w:rPr>
        <w:t>Yurt dışı pazar araştırması faaliyeti: Yeni ihraç pazarları yaratılması ve geleneksel pazarlarda pazar payımızın artırılması için Türkiye’de sınai ve/veya ticari faaliyette bulunan şirketlerin yurt dışı pazarlar hakkında bilgi sağlaması ve potansiyel alıcılarla iş görüşmeleri yapmaları amacıyla yurt dışında gerçekleştirdikleri araştırma seyahatini</w:t>
      </w:r>
    </w:p>
    <w:p w14:paraId="03CF394E" w14:textId="77777777" w:rsidR="00940E1E" w:rsidRPr="0054022B" w:rsidRDefault="00940E1E" w:rsidP="00FF0F40">
      <w:pPr>
        <w:spacing w:after="120" w:line="240" w:lineRule="auto"/>
        <w:ind w:left="-77"/>
        <w:jc w:val="both"/>
        <w:rPr>
          <w:rFonts w:ascii="Times New Roman" w:hAnsi="Times New Roman" w:cs="Times New Roman"/>
          <w:sz w:val="24"/>
          <w:szCs w:val="24"/>
        </w:rPr>
      </w:pPr>
      <w:proofErr w:type="gramStart"/>
      <w:r w:rsidRPr="0054022B">
        <w:rPr>
          <w:rFonts w:ascii="Times New Roman" w:hAnsi="Times New Roman" w:cs="Times New Roman"/>
          <w:sz w:val="24"/>
          <w:szCs w:val="24"/>
        </w:rPr>
        <w:t>ifa</w:t>
      </w:r>
      <w:r w:rsidR="006D6D3C" w:rsidRPr="0054022B">
        <w:rPr>
          <w:rFonts w:ascii="Times New Roman" w:hAnsi="Times New Roman" w:cs="Times New Roman"/>
          <w:sz w:val="24"/>
          <w:szCs w:val="24"/>
        </w:rPr>
        <w:t>d</w:t>
      </w:r>
      <w:r w:rsidRPr="0054022B">
        <w:rPr>
          <w:rFonts w:ascii="Times New Roman" w:hAnsi="Times New Roman" w:cs="Times New Roman"/>
          <w:sz w:val="24"/>
          <w:szCs w:val="24"/>
        </w:rPr>
        <w:t>e</w:t>
      </w:r>
      <w:proofErr w:type="gramEnd"/>
      <w:r w:rsidRPr="0054022B">
        <w:rPr>
          <w:rFonts w:ascii="Times New Roman" w:hAnsi="Times New Roman" w:cs="Times New Roman"/>
          <w:sz w:val="24"/>
          <w:szCs w:val="24"/>
        </w:rPr>
        <w:t xml:space="preserve"> eder.</w:t>
      </w:r>
    </w:p>
    <w:p w14:paraId="3FD6154A" w14:textId="77777777" w:rsidR="00F21BB3" w:rsidRPr="0054022B" w:rsidRDefault="00F21BB3" w:rsidP="00397B68">
      <w:pPr>
        <w:spacing w:after="120" w:line="240" w:lineRule="auto"/>
        <w:ind w:left="283"/>
        <w:jc w:val="both"/>
        <w:rPr>
          <w:rFonts w:ascii="Times New Roman" w:hAnsi="Times New Roman" w:cs="Times New Roman"/>
          <w:sz w:val="24"/>
          <w:szCs w:val="24"/>
        </w:rPr>
      </w:pPr>
    </w:p>
    <w:p w14:paraId="12FB9B51" w14:textId="77777777" w:rsidR="00B35DC4" w:rsidRPr="0054022B" w:rsidRDefault="00B35DC4" w:rsidP="00000B31">
      <w:pPr>
        <w:pStyle w:val="Balk2"/>
        <w:rPr>
          <w:rFonts w:ascii="Times New Roman" w:eastAsiaTheme="minorHAnsi" w:hAnsi="Times New Roman" w:cs="Times New Roman"/>
          <w:color w:val="auto"/>
          <w:sz w:val="24"/>
          <w:szCs w:val="24"/>
        </w:rPr>
      </w:pPr>
    </w:p>
    <w:p w14:paraId="59822753" w14:textId="77777777" w:rsidR="000304B9" w:rsidRPr="0054022B" w:rsidRDefault="000304B9" w:rsidP="000304B9">
      <w:pPr>
        <w:rPr>
          <w:rFonts w:ascii="Times New Roman" w:hAnsi="Times New Roman" w:cs="Times New Roman"/>
          <w:sz w:val="24"/>
          <w:szCs w:val="24"/>
        </w:rPr>
      </w:pPr>
    </w:p>
    <w:p w14:paraId="712B7E21" w14:textId="77777777" w:rsidR="00271BAE" w:rsidRPr="0054022B" w:rsidRDefault="00271BAE" w:rsidP="00271BAE">
      <w:pPr>
        <w:keepNext/>
        <w:spacing w:after="120" w:line="240" w:lineRule="auto"/>
        <w:ind w:right="21" w:firstLine="709"/>
        <w:jc w:val="center"/>
        <w:rPr>
          <w:rFonts w:ascii="Times New Roman" w:eastAsia="Arial Unicode MS" w:hAnsi="Times New Roman" w:cs="Times New Roman"/>
          <w:b/>
          <w:bCs/>
          <w:sz w:val="24"/>
          <w:szCs w:val="24"/>
          <w:lang w:eastAsia="tr-TR"/>
        </w:rPr>
      </w:pPr>
      <w:r w:rsidRPr="0054022B">
        <w:rPr>
          <w:rFonts w:ascii="Times New Roman" w:eastAsia="Arial Unicode MS" w:hAnsi="Times New Roman" w:cs="Times New Roman"/>
          <w:b/>
          <w:bCs/>
          <w:sz w:val="24"/>
          <w:szCs w:val="24"/>
          <w:lang w:eastAsia="tr-TR"/>
        </w:rPr>
        <w:lastRenderedPageBreak/>
        <w:t>İKİNCİ BÖLÜM</w:t>
      </w:r>
    </w:p>
    <w:p w14:paraId="2C92B62B" w14:textId="77777777" w:rsidR="00271BAE" w:rsidRPr="0054022B" w:rsidRDefault="00271BAE" w:rsidP="00271BAE">
      <w:pPr>
        <w:keepNext/>
        <w:spacing w:after="120" w:line="240" w:lineRule="auto"/>
        <w:ind w:right="21" w:firstLine="709"/>
        <w:jc w:val="center"/>
        <w:rPr>
          <w:rFonts w:ascii="Times New Roman" w:eastAsia="Arial Unicode MS" w:hAnsi="Times New Roman" w:cs="Times New Roman"/>
          <w:b/>
          <w:bCs/>
          <w:sz w:val="24"/>
          <w:szCs w:val="24"/>
          <w:lang w:eastAsia="tr-TR"/>
        </w:rPr>
      </w:pPr>
      <w:r w:rsidRPr="0054022B">
        <w:rPr>
          <w:rFonts w:ascii="Times New Roman" w:eastAsia="Arial Unicode MS" w:hAnsi="Times New Roman" w:cs="Times New Roman"/>
          <w:b/>
          <w:bCs/>
          <w:sz w:val="24"/>
          <w:szCs w:val="24"/>
          <w:lang w:eastAsia="tr-TR"/>
        </w:rPr>
        <w:t>Yurt Dışı Pazar Araştırması Desteği</w:t>
      </w:r>
    </w:p>
    <w:p w14:paraId="136364F8" w14:textId="77777777" w:rsidR="00271BAE" w:rsidRPr="0054022B" w:rsidRDefault="00271BAE" w:rsidP="00940E1E">
      <w:pPr>
        <w:jc w:val="both"/>
        <w:rPr>
          <w:rFonts w:ascii="Times New Roman" w:hAnsi="Times New Roman" w:cs="Times New Roman"/>
          <w:sz w:val="24"/>
          <w:szCs w:val="24"/>
        </w:rPr>
      </w:pPr>
    </w:p>
    <w:p w14:paraId="67252D4C" w14:textId="77777777" w:rsidR="00271BAE" w:rsidRPr="0054022B" w:rsidRDefault="00271BAE" w:rsidP="000304B9">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Desteğe konu yurt dışı pazar araştırması faaliyeti</w:t>
      </w:r>
    </w:p>
    <w:p w14:paraId="045E1939" w14:textId="4EFC585C" w:rsidR="00F11AE8" w:rsidRPr="00F11AE8" w:rsidRDefault="00271BAE" w:rsidP="00F11AE8">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4</w:t>
      </w:r>
      <w:r w:rsidR="00453C91">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940E1E" w:rsidRPr="0054022B">
        <w:rPr>
          <w:rFonts w:ascii="Times New Roman" w:hAnsi="Times New Roman" w:cs="Times New Roman"/>
          <w:sz w:val="24"/>
          <w:szCs w:val="24"/>
        </w:rPr>
        <w:t xml:space="preserve"> </w:t>
      </w:r>
      <w:r w:rsidR="00F11AE8" w:rsidRPr="00F11AE8">
        <w:rPr>
          <w:rFonts w:ascii="Times New Roman" w:hAnsi="Times New Roman" w:cs="Times New Roman"/>
          <w:sz w:val="24"/>
          <w:szCs w:val="24"/>
        </w:rPr>
        <w:t>(1)</w:t>
      </w:r>
      <w:r w:rsidR="00F11AE8">
        <w:rPr>
          <w:rFonts w:ascii="Times New Roman" w:hAnsi="Times New Roman" w:cs="Times New Roman"/>
          <w:sz w:val="24"/>
          <w:szCs w:val="24"/>
        </w:rPr>
        <w:t xml:space="preserve"> </w:t>
      </w:r>
      <w:r w:rsidR="00F11AE8"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00F11AE8" w:rsidRPr="00F11AE8">
        <w:rPr>
          <w:rFonts w:ascii="Times New Roman" w:hAnsi="Times New Roman" w:cs="Times New Roman"/>
          <w:b/>
          <w:bCs/>
          <w:sz w:val="24"/>
          <w:szCs w:val="24"/>
        </w:rPr>
        <w:t>/04/2024)</w:t>
      </w:r>
      <w:r w:rsidR="00F11AE8" w:rsidRPr="00F11AE8">
        <w:rPr>
          <w:rFonts w:ascii="Times New Roman" w:hAnsi="Times New Roman" w:cs="Times New Roman"/>
          <w:sz w:val="24"/>
          <w:szCs w:val="24"/>
        </w:rPr>
        <w:t xml:space="preserve"> Şirketler tarafından Pazara Giriş Projesi Hazırlama Desteğine İlişkin Genelge çerçevesinde onaylanan ihracat planında yer alan hedef pazarlara yönelik gerçekleştirilen yurt dışı pazar araştırması faaliyeti desteklenir.</w:t>
      </w:r>
    </w:p>
    <w:p w14:paraId="28FA597A"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(2) Bir yurt dışı pazar araştırması faaliyeti kapsamında en fazla iki şirket çalışanının aşağıda belirtilen giderleri desteklenir.  </w:t>
      </w:r>
    </w:p>
    <w:p w14:paraId="274778E2" w14:textId="77BBE4CC"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 a) Ulaşım: Uluslararası ve şehirlerarası ulaşımda kullanılan ekonomi sınıfı uçak, tren, gemi ve otobüs bileti ücret giderleri </w:t>
      </w:r>
    </w:p>
    <w:p w14:paraId="7BF54E97" w14:textId="30AF6FD6"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 b) Konaklama: Kişi başına günlük 2.500 TL’ye kadar konaklama (oda + kahvaltı) giderleri </w:t>
      </w:r>
    </w:p>
    <w:p w14:paraId="0CD4E48E"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(3) Yurt dışı pazar araştırması faaliyetinin en az 2, yolculuk (Türkiye’den gidiş ve Türkiye’ye dönüş) hariç en fazla 10 günlük kısmı desteklenir. En az 2 gün araştırma yapılması zorunluluğu bulunmaktadır. 10 günlük süre, araştırma yapılan ülkeye varış tarihinden sonraki günden itibaren başlar. </w:t>
      </w:r>
    </w:p>
    <w:p w14:paraId="5E50CC10"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(4) Yurt dışı pazar araştırması faaliyeti kapsamında Türkiye’den çıkılmalı ve Türkiye’ye dönüş yapılmalıdır. </w:t>
      </w:r>
    </w:p>
    <w:p w14:paraId="5CB16FA8"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(5) 10 günü aşan bir yurt dışı pazar araştırması faaliyetinde, seyahat süresinin 20 günü (yol hariç) aşmaması kaydıyla, ulaşım ve konaklama giderlerinin ilk 10 günlük kısmı ile Türkiye’den gidişe ve Türkiye’ye dönüşe ilişkin ulaşım giderleri desteklenir. 20 günlük süre, araştırma yapılan ülkeye varış tarihinden sonraki günden itibaren başlar. 20 günü aşan yurt dışı pazar araştırması faaliyeti değerlendirilmeye alınmaz. </w:t>
      </w:r>
    </w:p>
    <w:p w14:paraId="1E1564D0"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(6) Yurt dışı pazar araştırmasının her bir günü için araştırma yapılan ülkede yerleşik birbirinden farklı en az 1 kurum/kuruluş veya şirket ile görüşme yapılmalıdır. Yolculuk (seyahat başlangıç ve bitiş günü) ve </w:t>
      </w:r>
      <w:proofErr w:type="gramStart"/>
      <w:r w:rsidRPr="00F11AE8">
        <w:rPr>
          <w:rFonts w:ascii="Times New Roman" w:hAnsi="Times New Roman" w:cs="Times New Roman"/>
          <w:sz w:val="24"/>
          <w:szCs w:val="24"/>
        </w:rPr>
        <w:t>resmi</w:t>
      </w:r>
      <w:proofErr w:type="gramEnd"/>
      <w:r w:rsidRPr="00F11AE8">
        <w:rPr>
          <w:rFonts w:ascii="Times New Roman" w:hAnsi="Times New Roman" w:cs="Times New Roman"/>
          <w:sz w:val="24"/>
          <w:szCs w:val="24"/>
        </w:rPr>
        <w:t xml:space="preserve"> tatil (hafta sonu tatil günü) günleri hariç olmak üzere görüşme yapılmayan günler için konaklama giderleri desteklenmez. </w:t>
      </w:r>
    </w:p>
    <w:p w14:paraId="35C93ECE"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(7) Türkiye’den görüşme yapılmayan ülkeye gidişe ve/veya görüşme yapılmayan ülkeden Türkiye’ye dönüşe ilişkin ulaşım giderleri desteklenmez. </w:t>
      </w:r>
    </w:p>
    <w:p w14:paraId="047B2401"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(8) Görüşme yapılmayan ülkeden/şehirden görüşme yapılacak ülke/şehre gidilmesi durumunda ilgili ulaşım giderleri desteklenir. </w:t>
      </w:r>
    </w:p>
    <w:p w14:paraId="0320F290"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(9) Yurt dışı pazar araştırması süresince görüşme yapılmayan ülkeye gidilmesi durumunda o ülkeye geçişte kullanılan ulaşıma ilişkin giderler ve o ülkede gerçekleştirilen konaklamaya ilişkin giderler desteklenmez. </w:t>
      </w:r>
    </w:p>
    <w:p w14:paraId="22063AA2"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(10) Bir takvim yılı içerisinde aynı ülkeye yönelik en fazla iki yurt dışı pazar araştırması faaliyeti desteklenir. </w:t>
      </w:r>
    </w:p>
    <w:p w14:paraId="640414CB"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lastRenderedPageBreak/>
        <w:t xml:space="preserve">(11) Bir yurt dışı pazar araştırması faaliyeti tek bir ülkede yapılabileceği gibi en fazla üç ülkede de yapılabilir. Üçten fazla ülkeye gidilmesi durumunda ilk üç ülkeye ilişkin ulaşım ve konaklama giderleri ile Türkiye’den gidişe ve Türkiye’ye dönüşe ilişkin ulaşım giderleri desteklenir. </w:t>
      </w:r>
    </w:p>
    <w:p w14:paraId="2E335098" w14:textId="33948C21" w:rsidR="00940E1E" w:rsidRDefault="00F11AE8" w:rsidP="00F11AE8">
      <w:pPr>
        <w:ind w:firstLine="708"/>
        <w:jc w:val="both"/>
        <w:rPr>
          <w:rFonts w:ascii="Times New Roman" w:hAnsi="Times New Roman" w:cs="Times New Roman"/>
          <w:color w:val="FF0000"/>
          <w:sz w:val="24"/>
          <w:szCs w:val="24"/>
        </w:rPr>
      </w:pPr>
      <w:r w:rsidRPr="00F11AE8">
        <w:rPr>
          <w:rFonts w:ascii="Times New Roman" w:hAnsi="Times New Roman" w:cs="Times New Roman"/>
          <w:sz w:val="24"/>
          <w:szCs w:val="24"/>
        </w:rPr>
        <w:t>(12) Yurt dışı pazar araştırmasını gerçekleştiren şirketin pazar araştırması yapılan ülkede yurt dışı birimi/ofisi olması durumunda ilgili ülkeye ilişkin giderler desteklenmez.</w:t>
      </w:r>
    </w:p>
    <w:p w14:paraId="01A7A4B3" w14:textId="77777777" w:rsidR="00D82A06" w:rsidRPr="0054022B" w:rsidRDefault="00D82A06" w:rsidP="000304B9">
      <w:pPr>
        <w:ind w:firstLine="708"/>
        <w:jc w:val="both"/>
        <w:rPr>
          <w:rFonts w:ascii="Times New Roman" w:hAnsi="Times New Roman" w:cs="Times New Roman"/>
          <w:color w:val="FF0000"/>
          <w:sz w:val="24"/>
          <w:szCs w:val="24"/>
        </w:rPr>
      </w:pPr>
    </w:p>
    <w:p w14:paraId="17661376" w14:textId="77777777" w:rsidR="00E80E2F" w:rsidRPr="0054022B" w:rsidRDefault="00E80E2F" w:rsidP="000304B9">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Desteklenmeyecek hususlar</w:t>
      </w:r>
    </w:p>
    <w:p w14:paraId="420564B1" w14:textId="77777777" w:rsidR="00546D11" w:rsidRDefault="00E80E2F" w:rsidP="00546D11">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5</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3C1E9B" w:rsidRPr="0054022B">
        <w:rPr>
          <w:rFonts w:ascii="Times New Roman" w:hAnsi="Times New Roman" w:cs="Times New Roman"/>
          <w:sz w:val="24"/>
          <w:szCs w:val="24"/>
        </w:rPr>
        <w:t xml:space="preserve"> </w:t>
      </w:r>
      <w:r w:rsidR="00940E1E" w:rsidRPr="0054022B">
        <w:rPr>
          <w:rFonts w:ascii="Times New Roman" w:hAnsi="Times New Roman" w:cs="Times New Roman"/>
          <w:sz w:val="24"/>
          <w:szCs w:val="24"/>
        </w:rPr>
        <w:t xml:space="preserve">(1) Aşağıda sayılan hususlar, </w:t>
      </w:r>
      <w:proofErr w:type="gramStart"/>
      <w:r w:rsidR="00177985" w:rsidRPr="0054022B">
        <w:rPr>
          <w:rFonts w:ascii="Times New Roman" w:hAnsi="Times New Roman" w:cs="Times New Roman"/>
          <w:sz w:val="24"/>
          <w:szCs w:val="24"/>
        </w:rPr>
        <w:t>4</w:t>
      </w:r>
      <w:r w:rsidR="003C1E9B">
        <w:rPr>
          <w:rFonts w:ascii="Times New Roman" w:hAnsi="Times New Roman" w:cs="Times New Roman"/>
          <w:sz w:val="24"/>
          <w:szCs w:val="24"/>
        </w:rPr>
        <w:t xml:space="preserve"> </w:t>
      </w:r>
      <w:r w:rsidR="00177985" w:rsidRPr="0054022B">
        <w:rPr>
          <w:rFonts w:ascii="Times New Roman" w:hAnsi="Times New Roman" w:cs="Times New Roman"/>
          <w:sz w:val="24"/>
          <w:szCs w:val="24"/>
        </w:rPr>
        <w:t>üncü</w:t>
      </w:r>
      <w:proofErr w:type="gramEnd"/>
      <w:r w:rsidR="00940E1E" w:rsidRPr="0054022B">
        <w:rPr>
          <w:rFonts w:ascii="Times New Roman" w:hAnsi="Times New Roman" w:cs="Times New Roman"/>
          <w:sz w:val="24"/>
          <w:szCs w:val="24"/>
        </w:rPr>
        <w:t xml:space="preserve"> madde kapsamında desteklenmez. </w:t>
      </w:r>
    </w:p>
    <w:p w14:paraId="63F4C2F0" w14:textId="77777777" w:rsidR="00940E1E" w:rsidRPr="0054022B" w:rsidRDefault="00940E1E"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a) Pazar araştırmasının amaçlanmadığı yurt dışı seyahatleri</w:t>
      </w:r>
      <w:r w:rsidR="00E80E2F" w:rsidRPr="0054022B">
        <w:rPr>
          <w:rFonts w:ascii="Times New Roman" w:hAnsi="Times New Roman" w:cs="Times New Roman"/>
          <w:sz w:val="24"/>
          <w:szCs w:val="24"/>
        </w:rPr>
        <w:t>,</w:t>
      </w:r>
      <w:r w:rsidRPr="0054022B">
        <w:rPr>
          <w:rFonts w:ascii="Times New Roman" w:hAnsi="Times New Roman" w:cs="Times New Roman"/>
          <w:sz w:val="24"/>
          <w:szCs w:val="24"/>
        </w:rPr>
        <w:t xml:space="preserve"> </w:t>
      </w:r>
    </w:p>
    <w:p w14:paraId="3FE7513F" w14:textId="77777777" w:rsidR="00940E1E" w:rsidRPr="0054022B" w:rsidRDefault="00940E1E"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b) Grup seyahati veya resmi ve/veya özel kurum ve/veya kuruluşlarca yabancı ülkelere yönelik olarak gerçekleştirilen toplantı, sergi</w:t>
      </w:r>
      <w:r w:rsidR="00E80E2F" w:rsidRPr="0054022B">
        <w:rPr>
          <w:rFonts w:ascii="Times New Roman" w:hAnsi="Times New Roman" w:cs="Times New Roman"/>
          <w:sz w:val="24"/>
          <w:szCs w:val="24"/>
        </w:rPr>
        <w:t>, konferans vb. organizasyonlar,</w:t>
      </w:r>
      <w:r w:rsidRPr="0054022B">
        <w:rPr>
          <w:rFonts w:ascii="Times New Roman" w:hAnsi="Times New Roman" w:cs="Times New Roman"/>
          <w:sz w:val="24"/>
          <w:szCs w:val="24"/>
        </w:rPr>
        <w:t xml:space="preserve"> </w:t>
      </w:r>
    </w:p>
    <w:p w14:paraId="2824B27C" w14:textId="77777777" w:rsidR="00940E1E" w:rsidRPr="0054022B" w:rsidRDefault="002560A9"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c) Beş ve üzeri sayıda şirketin</w:t>
      </w:r>
      <w:r w:rsidR="00940E1E" w:rsidRPr="0054022B">
        <w:rPr>
          <w:rFonts w:ascii="Times New Roman" w:hAnsi="Times New Roman" w:cs="Times New Roman"/>
          <w:sz w:val="24"/>
          <w:szCs w:val="24"/>
        </w:rPr>
        <w:t xml:space="preserve"> birlikte ge</w:t>
      </w:r>
      <w:r w:rsidR="00E80E2F" w:rsidRPr="0054022B">
        <w:rPr>
          <w:rFonts w:ascii="Times New Roman" w:hAnsi="Times New Roman" w:cs="Times New Roman"/>
          <w:sz w:val="24"/>
          <w:szCs w:val="24"/>
        </w:rPr>
        <w:t>rçekleştirdiği grup seyahatleri,</w:t>
      </w:r>
    </w:p>
    <w:p w14:paraId="22DFF54C" w14:textId="3580665F" w:rsidR="004931D1" w:rsidRDefault="00940E1E" w:rsidP="00546D11">
      <w:pPr>
        <w:ind w:firstLine="709"/>
        <w:jc w:val="both"/>
        <w:rPr>
          <w:rFonts w:ascii="Times New Roman" w:hAnsi="Times New Roman" w:cs="Times New Roman"/>
          <w:strike/>
          <w:color w:val="FF0000"/>
          <w:sz w:val="24"/>
          <w:szCs w:val="24"/>
        </w:rPr>
      </w:pPr>
      <w:proofErr w:type="gramStart"/>
      <w:r w:rsidRPr="0054022B">
        <w:rPr>
          <w:rFonts w:ascii="Times New Roman" w:hAnsi="Times New Roman" w:cs="Times New Roman"/>
          <w:sz w:val="24"/>
          <w:szCs w:val="24"/>
        </w:rPr>
        <w:t>ç</w:t>
      </w:r>
      <w:proofErr w:type="gramEnd"/>
      <w:r w:rsidRPr="0054022B">
        <w:rPr>
          <w:rFonts w:ascii="Times New Roman" w:hAnsi="Times New Roman" w:cs="Times New Roman"/>
          <w:sz w:val="24"/>
          <w:szCs w:val="24"/>
        </w:rPr>
        <w:t>)</w:t>
      </w:r>
      <w:r w:rsidR="004931D1">
        <w:rPr>
          <w:rFonts w:ascii="Times New Roman" w:hAnsi="Times New Roman" w:cs="Times New Roman"/>
          <w:sz w:val="24"/>
          <w:szCs w:val="24"/>
        </w:rPr>
        <w:t xml:space="preserve"> </w:t>
      </w:r>
      <w:r w:rsidRPr="0054022B">
        <w:rPr>
          <w:rFonts w:ascii="Times New Roman" w:hAnsi="Times New Roman" w:cs="Times New Roman"/>
          <w:sz w:val="24"/>
          <w:szCs w:val="24"/>
        </w:rPr>
        <w:t xml:space="preserve">Yurt dışı pazar araştırması faaliyetinin gerçekleştirildiği ülkede ve tarihlerde düzenlenen bir </w:t>
      </w:r>
      <w:r w:rsidRPr="006B232D">
        <w:rPr>
          <w:rFonts w:ascii="Times New Roman" w:hAnsi="Times New Roman" w:cs="Times New Roman"/>
          <w:sz w:val="24"/>
          <w:szCs w:val="24"/>
        </w:rPr>
        <w:t xml:space="preserve">fuara </w:t>
      </w:r>
      <w:proofErr w:type="spellStart"/>
      <w:r w:rsidRPr="006B232D">
        <w:rPr>
          <w:rFonts w:ascii="Times New Roman" w:hAnsi="Times New Roman" w:cs="Times New Roman"/>
          <w:sz w:val="24"/>
          <w:szCs w:val="24"/>
        </w:rPr>
        <w:t>stand</w:t>
      </w:r>
      <w:proofErr w:type="spellEnd"/>
      <w:r w:rsidRPr="0054022B">
        <w:rPr>
          <w:rFonts w:ascii="Times New Roman" w:hAnsi="Times New Roman" w:cs="Times New Roman"/>
          <w:sz w:val="24"/>
          <w:szCs w:val="24"/>
        </w:rPr>
        <w:t xml:space="preserve"> ile iştirak ettiği tespit edilen şirketler</w:t>
      </w:r>
      <w:r w:rsidR="009D4E02">
        <w:rPr>
          <w:rFonts w:ascii="Times New Roman" w:hAnsi="Times New Roman" w:cs="Times New Roman"/>
          <w:sz w:val="24"/>
          <w:szCs w:val="24"/>
        </w:rPr>
        <w:t>,</w:t>
      </w:r>
      <w:r w:rsidRPr="0054022B">
        <w:rPr>
          <w:rFonts w:ascii="Times New Roman" w:hAnsi="Times New Roman" w:cs="Times New Roman"/>
          <w:strike/>
          <w:color w:val="FF0000"/>
          <w:sz w:val="24"/>
          <w:szCs w:val="24"/>
        </w:rPr>
        <w:t xml:space="preserve"> </w:t>
      </w:r>
    </w:p>
    <w:p w14:paraId="04D22B92" w14:textId="19E41046" w:rsidR="002404D3" w:rsidRPr="004931D1" w:rsidRDefault="002404D3" w:rsidP="00546D11">
      <w:pPr>
        <w:ind w:firstLine="709"/>
        <w:jc w:val="both"/>
        <w:rPr>
          <w:rFonts w:ascii="Times New Roman" w:hAnsi="Times New Roman" w:cs="Times New Roman"/>
          <w:strike/>
          <w:sz w:val="24"/>
          <w:szCs w:val="24"/>
        </w:rPr>
      </w:pPr>
      <w:r w:rsidRPr="004931D1">
        <w:rPr>
          <w:rFonts w:ascii="Times New Roman" w:hAnsi="Times New Roman" w:cs="Times New Roman"/>
          <w:sz w:val="24"/>
          <w:szCs w:val="24"/>
        </w:rPr>
        <w:t>d) Yurt dışı pazar araştırması faaliyetine katılan şirket çalışanlarının</w:t>
      </w:r>
      <w:r w:rsidR="00880D23" w:rsidRPr="004931D1">
        <w:rPr>
          <w:rFonts w:ascii="Times New Roman" w:hAnsi="Times New Roman" w:cs="Times New Roman"/>
          <w:sz w:val="24"/>
          <w:szCs w:val="24"/>
        </w:rPr>
        <w:t xml:space="preserve"> eşleri ve ikinci dereceye kadar kan</w:t>
      </w:r>
      <w:r w:rsidR="00A45D16" w:rsidRPr="004931D1">
        <w:rPr>
          <w:rFonts w:ascii="Times New Roman" w:hAnsi="Times New Roman" w:cs="Times New Roman"/>
          <w:sz w:val="24"/>
          <w:szCs w:val="24"/>
        </w:rPr>
        <w:t xml:space="preserve"> hısımlarının eşlik ettiği seyahatler </w:t>
      </w:r>
      <w:r w:rsidR="00880D23" w:rsidRPr="004931D1">
        <w:rPr>
          <w:rFonts w:ascii="Times New Roman" w:hAnsi="Times New Roman" w:cs="Times New Roman"/>
          <w:sz w:val="24"/>
          <w:szCs w:val="24"/>
        </w:rPr>
        <w:t>(</w:t>
      </w:r>
      <w:r w:rsidR="00A45D16" w:rsidRPr="004931D1">
        <w:rPr>
          <w:rFonts w:ascii="Times New Roman" w:hAnsi="Times New Roman" w:cs="Times New Roman"/>
          <w:sz w:val="24"/>
          <w:szCs w:val="24"/>
        </w:rPr>
        <w:t>şirket ortağı veya çalışanı olsa dahi)</w:t>
      </w:r>
      <w:r w:rsidR="009D4E02">
        <w:rPr>
          <w:rFonts w:ascii="Times New Roman" w:hAnsi="Times New Roman" w:cs="Times New Roman"/>
          <w:sz w:val="24"/>
          <w:szCs w:val="24"/>
        </w:rPr>
        <w:t>.</w:t>
      </w:r>
    </w:p>
    <w:p w14:paraId="0DDE340B" w14:textId="77777777" w:rsidR="00E80E2F" w:rsidRPr="0054022B" w:rsidRDefault="00E80E2F" w:rsidP="00940E1E">
      <w:pPr>
        <w:jc w:val="both"/>
        <w:rPr>
          <w:rFonts w:ascii="Times New Roman" w:hAnsi="Times New Roman" w:cs="Times New Roman"/>
          <w:strike/>
          <w:color w:val="FF0000"/>
          <w:sz w:val="24"/>
          <w:szCs w:val="24"/>
        </w:rPr>
      </w:pPr>
    </w:p>
    <w:p w14:paraId="207F3FB9" w14:textId="77777777" w:rsidR="00940E1E" w:rsidRPr="0054022B" w:rsidRDefault="00940E1E" w:rsidP="00940E1E">
      <w:pPr>
        <w:pStyle w:val="Balk3"/>
        <w:jc w:val="center"/>
        <w:rPr>
          <w:rFonts w:ascii="Times New Roman" w:hAnsi="Times New Roman" w:cs="Times New Roman"/>
          <w:b/>
          <w:color w:val="auto"/>
        </w:rPr>
      </w:pPr>
      <w:r w:rsidRPr="0054022B">
        <w:rPr>
          <w:rFonts w:ascii="Times New Roman" w:hAnsi="Times New Roman" w:cs="Times New Roman"/>
          <w:b/>
          <w:color w:val="auto"/>
        </w:rPr>
        <w:t>ÜÇÜNCÜ BÖLÜM</w:t>
      </w:r>
    </w:p>
    <w:p w14:paraId="4CBC58C0" w14:textId="77777777" w:rsidR="00940E1E" w:rsidRPr="0054022B" w:rsidRDefault="00E80E2F" w:rsidP="00940E1E">
      <w:pPr>
        <w:pStyle w:val="Balk3"/>
        <w:jc w:val="center"/>
        <w:rPr>
          <w:rFonts w:ascii="Times New Roman" w:hAnsi="Times New Roman" w:cs="Times New Roman"/>
          <w:b/>
          <w:color w:val="auto"/>
        </w:rPr>
      </w:pPr>
      <w:r w:rsidRPr="0054022B">
        <w:rPr>
          <w:rFonts w:ascii="Times New Roman" w:hAnsi="Times New Roman" w:cs="Times New Roman"/>
          <w:b/>
          <w:color w:val="auto"/>
        </w:rPr>
        <w:t>Genel Esaslar</w:t>
      </w:r>
    </w:p>
    <w:p w14:paraId="70A58E98" w14:textId="77777777" w:rsidR="00597879" w:rsidRPr="0054022B" w:rsidRDefault="00597879" w:rsidP="00597879">
      <w:pPr>
        <w:rPr>
          <w:rFonts w:ascii="Times New Roman" w:hAnsi="Times New Roman" w:cs="Times New Roman"/>
          <w:sz w:val="24"/>
          <w:szCs w:val="24"/>
        </w:rPr>
      </w:pPr>
    </w:p>
    <w:p w14:paraId="1A5C5D0D" w14:textId="77777777" w:rsidR="006D6D3C" w:rsidRPr="0054022B" w:rsidRDefault="00D40C13" w:rsidP="000304B9">
      <w:pPr>
        <w:ind w:firstLine="708"/>
        <w:rPr>
          <w:rFonts w:ascii="Times New Roman" w:hAnsi="Times New Roman" w:cs="Times New Roman"/>
          <w:b/>
          <w:sz w:val="24"/>
          <w:szCs w:val="24"/>
        </w:rPr>
      </w:pPr>
      <w:r w:rsidRPr="0054022B">
        <w:rPr>
          <w:rFonts w:ascii="Times New Roman" w:hAnsi="Times New Roman" w:cs="Times New Roman"/>
          <w:b/>
          <w:sz w:val="24"/>
          <w:szCs w:val="24"/>
        </w:rPr>
        <w:t>Başvuru</w:t>
      </w:r>
    </w:p>
    <w:p w14:paraId="646A6AB3" w14:textId="77777777" w:rsidR="00D40C13" w:rsidRPr="0054022B" w:rsidRDefault="00D40C13" w:rsidP="000304B9">
      <w:pPr>
        <w:ind w:firstLine="708"/>
        <w:jc w:val="both"/>
        <w:rPr>
          <w:rFonts w:ascii="Times New Roman" w:hAnsi="Times New Roman" w:cs="Times New Roman"/>
          <w:sz w:val="24"/>
          <w:szCs w:val="24"/>
        </w:rPr>
      </w:pPr>
      <w:r w:rsidRPr="0054022B">
        <w:rPr>
          <w:rFonts w:ascii="Times New Roman" w:hAnsi="Times New Roman" w:cs="Times New Roman"/>
          <w:b/>
          <w:sz w:val="24"/>
          <w:szCs w:val="24"/>
        </w:rPr>
        <w:t xml:space="preserve">MADDE </w:t>
      </w:r>
      <w:r w:rsidR="00F564A4" w:rsidRPr="0054022B">
        <w:rPr>
          <w:rFonts w:ascii="Times New Roman" w:hAnsi="Times New Roman" w:cs="Times New Roman"/>
          <w:b/>
          <w:sz w:val="24"/>
          <w:szCs w:val="24"/>
        </w:rPr>
        <w:t>6</w:t>
      </w:r>
      <w:r w:rsidRPr="0054022B">
        <w:rPr>
          <w:rFonts w:ascii="Times New Roman" w:hAnsi="Times New Roman" w:cs="Times New Roman"/>
          <w:sz w:val="24"/>
          <w:szCs w:val="24"/>
        </w:rPr>
        <w:t xml:space="preserve"> </w:t>
      </w:r>
      <w:r w:rsidR="003C1E9B" w:rsidRPr="0054022B">
        <w:rPr>
          <w:rFonts w:ascii="Times New Roman" w:hAnsi="Times New Roman" w:cs="Times New Roman"/>
          <w:b/>
          <w:sz w:val="24"/>
          <w:szCs w:val="24"/>
        </w:rPr>
        <w:t>–</w:t>
      </w:r>
      <w:r w:rsidRPr="0054022B">
        <w:rPr>
          <w:rFonts w:ascii="Times New Roman" w:hAnsi="Times New Roman" w:cs="Times New Roman"/>
          <w:sz w:val="24"/>
          <w:szCs w:val="24"/>
        </w:rPr>
        <w:t xml:space="preserve"> (1) Destek ödeme başvuruları EK A’da (Yurt</w:t>
      </w:r>
      <w:r w:rsidR="004425E2" w:rsidRPr="0054022B">
        <w:rPr>
          <w:rFonts w:ascii="Times New Roman" w:hAnsi="Times New Roman" w:cs="Times New Roman"/>
          <w:sz w:val="24"/>
          <w:szCs w:val="24"/>
        </w:rPr>
        <w:t xml:space="preserve"> </w:t>
      </w:r>
      <w:r w:rsidRPr="0054022B">
        <w:rPr>
          <w:rFonts w:ascii="Times New Roman" w:hAnsi="Times New Roman" w:cs="Times New Roman"/>
          <w:sz w:val="24"/>
          <w:szCs w:val="24"/>
        </w:rPr>
        <w:t>dışı Pazar Araştırması Desteği Başvuru Bilgi ve Belgeleri) belirtilen belgelerle birlikte, şirket çalışanın</w:t>
      </w:r>
      <w:r w:rsidR="00F7163C" w:rsidRPr="0054022B">
        <w:rPr>
          <w:rFonts w:ascii="Times New Roman" w:hAnsi="Times New Roman" w:cs="Times New Roman"/>
          <w:sz w:val="24"/>
          <w:szCs w:val="24"/>
        </w:rPr>
        <w:t>ın</w:t>
      </w:r>
      <w:r w:rsidRPr="0054022B">
        <w:rPr>
          <w:rFonts w:ascii="Times New Roman" w:hAnsi="Times New Roman" w:cs="Times New Roman"/>
          <w:sz w:val="24"/>
          <w:szCs w:val="24"/>
        </w:rPr>
        <w:t xml:space="preserve"> Türkiye’ye gir</w:t>
      </w:r>
      <w:r w:rsidR="000304B9" w:rsidRPr="0054022B">
        <w:rPr>
          <w:rFonts w:ascii="Times New Roman" w:hAnsi="Times New Roman" w:cs="Times New Roman"/>
          <w:sz w:val="24"/>
          <w:szCs w:val="24"/>
        </w:rPr>
        <w:t>iş tarihinden itibaren en geç 3</w:t>
      </w:r>
      <w:r w:rsidRPr="0054022B">
        <w:rPr>
          <w:rFonts w:ascii="Times New Roman" w:hAnsi="Times New Roman" w:cs="Times New Roman"/>
          <w:sz w:val="24"/>
          <w:szCs w:val="24"/>
        </w:rPr>
        <w:t xml:space="preserve"> ay içerisinde </w:t>
      </w:r>
      <w:r w:rsidR="000304B9" w:rsidRPr="0054022B">
        <w:rPr>
          <w:rFonts w:ascii="Times New Roman" w:hAnsi="Times New Roman" w:cs="Times New Roman"/>
          <w:color w:val="000000" w:themeColor="text1"/>
          <w:sz w:val="24"/>
          <w:szCs w:val="24"/>
        </w:rPr>
        <w:t>incelemeci k</w:t>
      </w:r>
      <w:r w:rsidR="009E74FC" w:rsidRPr="0054022B">
        <w:rPr>
          <w:rFonts w:ascii="Times New Roman" w:hAnsi="Times New Roman" w:cs="Times New Roman"/>
          <w:color w:val="000000" w:themeColor="text1"/>
          <w:sz w:val="24"/>
          <w:szCs w:val="24"/>
        </w:rPr>
        <w:t>uruluşa</w:t>
      </w:r>
      <w:r w:rsidRPr="0054022B">
        <w:rPr>
          <w:rFonts w:ascii="Times New Roman" w:hAnsi="Times New Roman" w:cs="Times New Roman"/>
          <w:color w:val="000000" w:themeColor="text1"/>
          <w:sz w:val="24"/>
          <w:szCs w:val="24"/>
        </w:rPr>
        <w:t xml:space="preserve"> </w:t>
      </w:r>
      <w:r w:rsidR="00F7163C" w:rsidRPr="0054022B">
        <w:rPr>
          <w:rFonts w:ascii="Times New Roman" w:hAnsi="Times New Roman" w:cs="Times New Roman"/>
          <w:sz w:val="24"/>
          <w:szCs w:val="24"/>
        </w:rPr>
        <w:t>yapılır. 3</w:t>
      </w:r>
      <w:r w:rsidRPr="0054022B">
        <w:rPr>
          <w:rFonts w:ascii="Times New Roman" w:hAnsi="Times New Roman" w:cs="Times New Roman"/>
          <w:sz w:val="24"/>
          <w:szCs w:val="24"/>
        </w:rPr>
        <w:t xml:space="preserve"> aylık sürenin hesaplanmasında şirketlerin başvurularını</w:t>
      </w:r>
      <w:r w:rsidR="000304B9" w:rsidRPr="0054022B">
        <w:rPr>
          <w:rFonts w:ascii="Times New Roman" w:hAnsi="Times New Roman" w:cs="Times New Roman"/>
          <w:sz w:val="24"/>
          <w:szCs w:val="24"/>
        </w:rPr>
        <w:t>n DYS üzerinden gönderilme</w:t>
      </w:r>
      <w:r w:rsidRPr="0054022B">
        <w:rPr>
          <w:rFonts w:ascii="Times New Roman" w:hAnsi="Times New Roman" w:cs="Times New Roman"/>
          <w:sz w:val="24"/>
          <w:szCs w:val="24"/>
        </w:rPr>
        <w:t xml:space="preserve"> tarih</w:t>
      </w:r>
      <w:r w:rsidR="000304B9" w:rsidRPr="0054022B">
        <w:rPr>
          <w:rFonts w:ascii="Times New Roman" w:hAnsi="Times New Roman" w:cs="Times New Roman"/>
          <w:sz w:val="24"/>
          <w:szCs w:val="24"/>
        </w:rPr>
        <w:t>i</w:t>
      </w:r>
      <w:r w:rsidRPr="0054022B">
        <w:rPr>
          <w:rFonts w:ascii="Times New Roman" w:hAnsi="Times New Roman" w:cs="Times New Roman"/>
          <w:sz w:val="24"/>
          <w:szCs w:val="24"/>
        </w:rPr>
        <w:t xml:space="preserve"> esas alınır. </w:t>
      </w:r>
    </w:p>
    <w:p w14:paraId="618C50F5" w14:textId="77777777" w:rsidR="00D40C13" w:rsidRPr="0054022B" w:rsidRDefault="00D40C13" w:rsidP="000304B9">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F564A4" w:rsidRPr="0054022B">
        <w:rPr>
          <w:rFonts w:ascii="Times New Roman" w:hAnsi="Times New Roman" w:cs="Times New Roman"/>
          <w:sz w:val="24"/>
          <w:szCs w:val="24"/>
        </w:rPr>
        <w:t>2) Bu Genelge</w:t>
      </w:r>
      <w:r w:rsidRPr="0054022B">
        <w:rPr>
          <w:rFonts w:ascii="Times New Roman" w:hAnsi="Times New Roman" w:cs="Times New Roman"/>
          <w:sz w:val="24"/>
          <w:szCs w:val="24"/>
        </w:rPr>
        <w:t xml:space="preserve"> kapsamındaki faaliyetlerin destek ödemesinden yararlandırılabilmesi için giderlerin ödeme belgesi ve diğer belgelerle birlikte tevsiki gerekir.</w:t>
      </w:r>
    </w:p>
    <w:p w14:paraId="5F0AB17A" w14:textId="02CC8DE4" w:rsidR="00F564A4" w:rsidRDefault="00F564A4" w:rsidP="000304B9">
      <w:pPr>
        <w:ind w:firstLine="708"/>
        <w:jc w:val="both"/>
        <w:rPr>
          <w:rFonts w:ascii="Times New Roman" w:hAnsi="Times New Roman" w:cs="Times New Roman"/>
          <w:sz w:val="24"/>
          <w:szCs w:val="24"/>
        </w:rPr>
      </w:pPr>
      <w:r w:rsidRPr="004931D1">
        <w:rPr>
          <w:rFonts w:ascii="Times New Roman" w:hAnsi="Times New Roman" w:cs="Times New Roman"/>
          <w:sz w:val="24"/>
          <w:szCs w:val="24"/>
        </w:rPr>
        <w:t>(3) Başvuru esnasında yurt dışı pazar faaliyetinde görüşme gerçekleştirilen tüm kurum/kuruluş/şirket bilgilerinin yer alması gerekmektedir. Başvuru sırasında ibraz edilen bu bilgilere iliş</w:t>
      </w:r>
      <w:r w:rsidR="002560A9" w:rsidRPr="004931D1">
        <w:rPr>
          <w:rFonts w:ascii="Times New Roman" w:hAnsi="Times New Roman" w:cs="Times New Roman"/>
          <w:sz w:val="24"/>
          <w:szCs w:val="24"/>
        </w:rPr>
        <w:t xml:space="preserve">kin olarak başvuru sahibi şirket </w:t>
      </w:r>
      <w:r w:rsidRPr="004931D1">
        <w:rPr>
          <w:rFonts w:ascii="Times New Roman" w:hAnsi="Times New Roman" w:cs="Times New Roman"/>
          <w:sz w:val="24"/>
          <w:szCs w:val="24"/>
        </w:rPr>
        <w:t>değişiklik talep edemez.</w:t>
      </w:r>
    </w:p>
    <w:p w14:paraId="7C6C21DE" w14:textId="76A5E997" w:rsidR="00904266" w:rsidRPr="00904266" w:rsidRDefault="00904266" w:rsidP="000304B9">
      <w:pPr>
        <w:ind w:firstLine="708"/>
        <w:jc w:val="both"/>
        <w:rPr>
          <w:rFonts w:ascii="Times New Roman" w:hAnsi="Times New Roman" w:cs="Times New Roman"/>
          <w:b/>
          <w:bCs/>
          <w:sz w:val="24"/>
          <w:szCs w:val="24"/>
        </w:rPr>
      </w:pPr>
      <w:r w:rsidRPr="00904266">
        <w:rPr>
          <w:rFonts w:ascii="Times New Roman" w:hAnsi="Times New Roman" w:cs="Times New Roman"/>
          <w:b/>
          <w:bCs/>
          <w:sz w:val="24"/>
          <w:szCs w:val="24"/>
        </w:rPr>
        <w:t>((4) Mülga:10/10/2022</w:t>
      </w:r>
      <w:r>
        <w:rPr>
          <w:rFonts w:ascii="Times New Roman" w:hAnsi="Times New Roman" w:cs="Times New Roman"/>
          <w:b/>
          <w:bCs/>
          <w:sz w:val="24"/>
          <w:szCs w:val="24"/>
        </w:rPr>
        <w:t xml:space="preserve"> tarihinde onaylanan Genelge</w:t>
      </w:r>
      <w:r w:rsidRPr="00904266">
        <w:rPr>
          <w:rFonts w:ascii="Times New Roman" w:hAnsi="Times New Roman" w:cs="Times New Roman"/>
          <w:b/>
          <w:bCs/>
          <w:sz w:val="24"/>
          <w:szCs w:val="24"/>
        </w:rPr>
        <w:t>)</w:t>
      </w:r>
    </w:p>
    <w:p w14:paraId="28242232" w14:textId="31509DE2" w:rsidR="00297737" w:rsidRDefault="00F564A4" w:rsidP="00360A31">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F11AE8">
        <w:rPr>
          <w:rFonts w:ascii="Times New Roman" w:hAnsi="Times New Roman" w:cs="Times New Roman"/>
          <w:sz w:val="24"/>
          <w:szCs w:val="24"/>
        </w:rPr>
        <w:t>4</w:t>
      </w:r>
      <w:r w:rsidRPr="0054022B">
        <w:rPr>
          <w:rFonts w:ascii="Times New Roman" w:hAnsi="Times New Roman" w:cs="Times New Roman"/>
          <w:sz w:val="24"/>
          <w:szCs w:val="24"/>
        </w:rPr>
        <w:t>) Bu Genelgede yer alan desteklere ilişkin tüm başvurular ve bil</w:t>
      </w:r>
      <w:r w:rsidR="00360A31" w:rsidRPr="0054022B">
        <w:rPr>
          <w:rFonts w:ascii="Times New Roman" w:hAnsi="Times New Roman" w:cs="Times New Roman"/>
          <w:sz w:val="24"/>
          <w:szCs w:val="24"/>
        </w:rPr>
        <w:t>dirimler DYS üzerinden yapılır.</w:t>
      </w:r>
    </w:p>
    <w:p w14:paraId="0D40ACD6" w14:textId="55FF38B8" w:rsidR="004931D1" w:rsidRDefault="004931D1" w:rsidP="00B85C6E">
      <w:pPr>
        <w:spacing w:after="120"/>
        <w:ind w:firstLine="708"/>
        <w:rPr>
          <w:rFonts w:ascii="Times New Roman" w:hAnsi="Times New Roman" w:cs="Times New Roman"/>
          <w:b/>
          <w:sz w:val="24"/>
          <w:szCs w:val="24"/>
        </w:rPr>
      </w:pPr>
    </w:p>
    <w:p w14:paraId="3B2FD637" w14:textId="77777777" w:rsidR="00904266" w:rsidRDefault="00904266" w:rsidP="00B85C6E">
      <w:pPr>
        <w:spacing w:after="120"/>
        <w:ind w:firstLine="708"/>
        <w:rPr>
          <w:rFonts w:ascii="Times New Roman" w:hAnsi="Times New Roman" w:cs="Times New Roman"/>
          <w:b/>
          <w:sz w:val="24"/>
          <w:szCs w:val="24"/>
        </w:rPr>
      </w:pPr>
    </w:p>
    <w:p w14:paraId="05334AF6" w14:textId="77777777" w:rsidR="00D40C13" w:rsidRPr="0054022B" w:rsidRDefault="00B654A2" w:rsidP="00B85C6E">
      <w:pPr>
        <w:spacing w:after="120"/>
        <w:ind w:firstLine="708"/>
        <w:rPr>
          <w:rFonts w:ascii="Times New Roman" w:hAnsi="Times New Roman" w:cs="Times New Roman"/>
          <w:b/>
          <w:sz w:val="24"/>
          <w:szCs w:val="24"/>
        </w:rPr>
      </w:pPr>
      <w:r w:rsidRPr="0054022B">
        <w:rPr>
          <w:rFonts w:ascii="Times New Roman" w:hAnsi="Times New Roman" w:cs="Times New Roman"/>
          <w:b/>
          <w:sz w:val="24"/>
          <w:szCs w:val="24"/>
        </w:rPr>
        <w:lastRenderedPageBreak/>
        <w:t>Eksik t</w:t>
      </w:r>
      <w:r w:rsidR="00D40C13" w:rsidRPr="0054022B">
        <w:rPr>
          <w:rFonts w:ascii="Times New Roman" w:hAnsi="Times New Roman" w:cs="Times New Roman"/>
          <w:b/>
          <w:sz w:val="24"/>
          <w:szCs w:val="24"/>
        </w:rPr>
        <w:t>amamlama</w:t>
      </w:r>
    </w:p>
    <w:p w14:paraId="1BCF8235" w14:textId="77777777" w:rsidR="006C5D37" w:rsidRPr="004931D1" w:rsidRDefault="00D40C13" w:rsidP="00B85C6E">
      <w:pPr>
        <w:pStyle w:val="GvdeMetni"/>
        <w:spacing w:after="120"/>
        <w:ind w:firstLine="708"/>
        <w:jc w:val="both"/>
        <w:rPr>
          <w:lang w:eastAsia="tr-TR"/>
        </w:rPr>
      </w:pPr>
      <w:r w:rsidRPr="0054022B">
        <w:rPr>
          <w:b/>
        </w:rPr>
        <w:t>MADDE</w:t>
      </w:r>
      <w:r w:rsidR="0011109A">
        <w:rPr>
          <w:b/>
        </w:rPr>
        <w:t xml:space="preserve"> </w:t>
      </w:r>
      <w:r w:rsidR="00F564A4" w:rsidRPr="0054022B">
        <w:rPr>
          <w:b/>
        </w:rPr>
        <w:t>7</w:t>
      </w:r>
      <w:r w:rsidR="003C1E9B">
        <w:rPr>
          <w:b/>
        </w:rPr>
        <w:t xml:space="preserve"> </w:t>
      </w:r>
      <w:r w:rsidR="003C1E9B" w:rsidRPr="0054022B">
        <w:rPr>
          <w:b/>
        </w:rPr>
        <w:t>–</w:t>
      </w:r>
      <w:r w:rsidRPr="0054022B">
        <w:rPr>
          <w:b/>
        </w:rPr>
        <w:t xml:space="preserve"> </w:t>
      </w:r>
      <w:r w:rsidRPr="0054022B">
        <w:t xml:space="preserve">(1) </w:t>
      </w:r>
      <w:r w:rsidR="0086387A" w:rsidRPr="0054022B">
        <w:t xml:space="preserve">Yurt dışı </w:t>
      </w:r>
      <w:r w:rsidR="00B15FB4" w:rsidRPr="0054022B">
        <w:t>p</w:t>
      </w:r>
      <w:r w:rsidR="0086387A" w:rsidRPr="0054022B">
        <w:t>azar araştırması desteğinden yararlanmak için başvuran şirketlerin e</w:t>
      </w:r>
      <w:r w:rsidR="00F7163C" w:rsidRPr="0054022B">
        <w:t>ksik bilgi ve belgeleri</w:t>
      </w:r>
      <w:r w:rsidRPr="0054022B">
        <w:t xml:space="preserve"> bildirim tarihinden itibaren en geç </w:t>
      </w:r>
      <w:r w:rsidR="00F7163C" w:rsidRPr="0054022B">
        <w:t>3</w:t>
      </w:r>
      <w:r w:rsidRPr="0054022B">
        <w:t xml:space="preserve"> ay içerisinde tamamlanması gerekir. Eksikliklerin belirtilen süreler içerisinde tamamlanmaması halinde destek başvurusunun, </w:t>
      </w:r>
      <w:r w:rsidRPr="004931D1">
        <w:t>mevcut evraklar çerçevesinde tekemmül etmiş harcama kalemleri için destek ödemesi yapılır.</w:t>
      </w:r>
      <w:r w:rsidR="009E74FC" w:rsidRPr="004931D1">
        <w:t xml:space="preserve"> </w:t>
      </w:r>
      <w:r w:rsidR="00F7163C" w:rsidRPr="004931D1">
        <w:rPr>
          <w:lang w:eastAsia="tr-TR"/>
        </w:rPr>
        <w:t>3 aylık sürenin hesaplanmasında eksikliklerin tamamlanarak DYS üzerinden gönderildiği tarih dikkate alınır.</w:t>
      </w:r>
    </w:p>
    <w:p w14:paraId="02C2DFA2" w14:textId="14121FD8" w:rsidR="00D82A06" w:rsidRPr="004931D1" w:rsidRDefault="00D82A06" w:rsidP="00D82A06">
      <w:pPr>
        <w:pStyle w:val="GvdeMetni"/>
        <w:ind w:firstLine="720"/>
        <w:jc w:val="both"/>
      </w:pPr>
      <w:r w:rsidRPr="004931D1">
        <w:t>(2)</w:t>
      </w:r>
      <w:r w:rsidR="003A414C">
        <w:t xml:space="preserve"> </w:t>
      </w:r>
      <w:r w:rsidR="003A414C" w:rsidRPr="003A414C">
        <w:rPr>
          <w:b/>
          <w:bCs/>
        </w:rPr>
        <w:t>(Değişik:</w:t>
      </w:r>
      <w:r w:rsidR="00B8138A">
        <w:rPr>
          <w:b/>
          <w:bCs/>
        </w:rPr>
        <w:t>15</w:t>
      </w:r>
      <w:r w:rsidR="003A414C" w:rsidRPr="003A414C">
        <w:rPr>
          <w:b/>
          <w:bCs/>
        </w:rPr>
        <w:t>/04/2024)</w:t>
      </w:r>
      <w:r w:rsidRPr="004931D1">
        <w:t xml:space="preserve"> </w:t>
      </w:r>
      <w:r w:rsidR="003A414C" w:rsidRPr="00C4368B">
        <w:t xml:space="preserve">Eksik tamamlama süresinin bitimini müteakip, incelemeci kuruluş tarafından yapılan inceleme neticesinde ilk eksik bildirimine konu edilmemiş eksik bilgi/belgelerin bulunması halinde, incelemeci kuruluş söz konusu eksik bilgi/belgenin tamamlanmasını </w:t>
      </w:r>
      <w:proofErr w:type="spellStart"/>
      <w:r w:rsidR="003A414C" w:rsidRPr="00C4368B">
        <w:t>teminen</w:t>
      </w:r>
      <w:proofErr w:type="spellEnd"/>
      <w:r w:rsidR="003A414C" w:rsidRPr="00C4368B">
        <w:t xml:space="preserve"> 1 defaya mahsus 3 aya kadar ilave süre verebilir.</w:t>
      </w:r>
    </w:p>
    <w:p w14:paraId="0909FC0F" w14:textId="77777777" w:rsidR="00B85C6E" w:rsidRPr="0054022B" w:rsidRDefault="00B85C6E" w:rsidP="00D82A06">
      <w:pPr>
        <w:pStyle w:val="GvdeMetni"/>
        <w:spacing w:after="120"/>
        <w:jc w:val="both"/>
      </w:pPr>
    </w:p>
    <w:p w14:paraId="5F177363" w14:textId="77777777" w:rsidR="0086387A" w:rsidRPr="0054022B" w:rsidRDefault="00A24207" w:rsidP="00B85C6E">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Ödeme</w:t>
      </w:r>
      <w:r w:rsidR="006C5D37" w:rsidRPr="0054022B">
        <w:rPr>
          <w:rFonts w:ascii="Times New Roman" w:hAnsi="Times New Roman" w:cs="Times New Roman"/>
          <w:b/>
          <w:sz w:val="24"/>
          <w:szCs w:val="24"/>
        </w:rPr>
        <w:t xml:space="preserve"> esasları</w:t>
      </w:r>
    </w:p>
    <w:p w14:paraId="21B286AE" w14:textId="77777777" w:rsidR="006C5D37" w:rsidRPr="0054022B" w:rsidRDefault="006C5D37" w:rsidP="00B85C6E">
      <w:pPr>
        <w:spacing w:after="120"/>
        <w:ind w:firstLine="708"/>
        <w:jc w:val="both"/>
        <w:rPr>
          <w:rFonts w:ascii="Times New Roman" w:hAnsi="Times New Roman" w:cs="Times New Roman"/>
          <w:sz w:val="24"/>
          <w:szCs w:val="24"/>
        </w:rPr>
      </w:pPr>
      <w:r w:rsidRPr="0054022B">
        <w:rPr>
          <w:rFonts w:ascii="Times New Roman" w:hAnsi="Times New Roman" w:cs="Times New Roman"/>
          <w:b/>
          <w:sz w:val="24"/>
          <w:szCs w:val="24"/>
        </w:rPr>
        <w:t>MADDE</w:t>
      </w:r>
      <w:r w:rsidR="0011109A">
        <w:rPr>
          <w:rFonts w:ascii="Times New Roman" w:hAnsi="Times New Roman" w:cs="Times New Roman"/>
          <w:b/>
          <w:sz w:val="24"/>
          <w:szCs w:val="24"/>
        </w:rPr>
        <w:t xml:space="preserve"> </w:t>
      </w:r>
      <w:r w:rsidR="00F564A4" w:rsidRPr="0054022B">
        <w:rPr>
          <w:rFonts w:ascii="Times New Roman" w:hAnsi="Times New Roman" w:cs="Times New Roman"/>
          <w:b/>
          <w:sz w:val="24"/>
          <w:szCs w:val="24"/>
        </w:rPr>
        <w:t>8</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Pr="0054022B">
        <w:rPr>
          <w:rFonts w:ascii="Times New Roman" w:hAnsi="Times New Roman" w:cs="Times New Roman"/>
          <w:sz w:val="24"/>
          <w:szCs w:val="24"/>
        </w:rPr>
        <w:t xml:space="preserve"> (1) Harcamaların destek kapsamında değerlendirilmesi için tüm ödemelerin şirket tarafından bankacılık kanalıyla yapılması gerekir. </w:t>
      </w:r>
    </w:p>
    <w:p w14:paraId="2422D1F5" w14:textId="12550534" w:rsidR="009925EC" w:rsidRDefault="006C5D37" w:rsidP="009925EC">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(2)</w:t>
      </w:r>
      <w:r w:rsidR="009925EC" w:rsidRPr="009925EC">
        <w:rPr>
          <w:b/>
          <w:bCs/>
        </w:rPr>
        <w:t xml:space="preserve"> </w:t>
      </w:r>
      <w:r w:rsidR="009925EC" w:rsidRPr="009925EC">
        <w:rPr>
          <w:rFonts w:ascii="Times New Roman" w:hAnsi="Times New Roman" w:cs="Times New Roman"/>
          <w:b/>
          <w:bCs/>
          <w:sz w:val="24"/>
          <w:szCs w:val="24"/>
        </w:rPr>
        <w:t>(Değişik:</w:t>
      </w:r>
      <w:r w:rsidR="00B8138A">
        <w:rPr>
          <w:rFonts w:ascii="Times New Roman" w:hAnsi="Times New Roman" w:cs="Times New Roman"/>
          <w:b/>
          <w:bCs/>
          <w:sz w:val="24"/>
          <w:szCs w:val="24"/>
        </w:rPr>
        <w:t>15</w:t>
      </w:r>
      <w:r w:rsidR="009925EC" w:rsidRPr="009925EC">
        <w:rPr>
          <w:rFonts w:ascii="Times New Roman" w:hAnsi="Times New Roman" w:cs="Times New Roman"/>
          <w:b/>
          <w:bCs/>
          <w:sz w:val="24"/>
          <w:szCs w:val="24"/>
        </w:rPr>
        <w:t>/04/2024</w:t>
      </w:r>
      <w:proofErr w:type="gramStart"/>
      <w:r w:rsidR="009925EC" w:rsidRPr="009925EC">
        <w:rPr>
          <w:rFonts w:ascii="Times New Roman" w:hAnsi="Times New Roman" w:cs="Times New Roman"/>
          <w:b/>
          <w:bCs/>
          <w:sz w:val="24"/>
          <w:szCs w:val="24"/>
        </w:rPr>
        <w:t>)</w:t>
      </w:r>
      <w:r w:rsidR="009925EC" w:rsidRPr="004931D1">
        <w:t xml:space="preserve"> </w:t>
      </w:r>
      <w:r w:rsidRPr="0054022B">
        <w:rPr>
          <w:rFonts w:ascii="Times New Roman" w:hAnsi="Times New Roman" w:cs="Times New Roman"/>
          <w:sz w:val="24"/>
          <w:szCs w:val="24"/>
        </w:rPr>
        <w:t xml:space="preserve"> </w:t>
      </w:r>
      <w:r w:rsidR="009925EC" w:rsidRPr="009925EC">
        <w:rPr>
          <w:rFonts w:ascii="Times New Roman" w:hAnsi="Times New Roman" w:cs="Times New Roman"/>
          <w:sz w:val="24"/>
          <w:szCs w:val="24"/>
        </w:rPr>
        <w:t>Yurt</w:t>
      </w:r>
      <w:proofErr w:type="gramEnd"/>
      <w:r w:rsidR="009925EC" w:rsidRPr="009925EC">
        <w:rPr>
          <w:rFonts w:ascii="Times New Roman" w:hAnsi="Times New Roman" w:cs="Times New Roman"/>
          <w:sz w:val="24"/>
          <w:szCs w:val="24"/>
        </w:rPr>
        <w:t xml:space="preserve"> dışı pazar araştırması desteği kapsamında yapılan ödemeler için bankacılık sistemi içinde tevsik edilebilmesi ve banka tarafından destek müracaatı süresi içinde hizmet sağlayıcının hesabına aktarılacak şekilde yapılması şartıyla, kredi kartı ile tek çekimde veya taksitlendirerek ödenebilir. </w:t>
      </w:r>
    </w:p>
    <w:p w14:paraId="7AE1BA3F" w14:textId="3C18F2AE" w:rsidR="00B902ED" w:rsidRPr="0054022B" w:rsidRDefault="00B902ED" w:rsidP="009925EC">
      <w:pPr>
        <w:spacing w:after="120"/>
        <w:ind w:firstLine="708"/>
        <w:jc w:val="both"/>
        <w:rPr>
          <w:rFonts w:ascii="Times New Roman" w:hAnsi="Times New Roman" w:cs="Times New Roman"/>
          <w:color w:val="000000" w:themeColor="text1"/>
          <w:sz w:val="24"/>
          <w:szCs w:val="24"/>
        </w:rPr>
      </w:pPr>
      <w:r w:rsidRPr="0054022B">
        <w:rPr>
          <w:rFonts w:ascii="Times New Roman" w:hAnsi="Times New Roman" w:cs="Times New Roman"/>
          <w:color w:val="000000" w:themeColor="text1"/>
          <w:sz w:val="24"/>
          <w:szCs w:val="24"/>
        </w:rPr>
        <w:t xml:space="preserve">(3) </w:t>
      </w:r>
      <w:r w:rsidRPr="0054022B">
        <w:rPr>
          <w:rFonts w:ascii="Times New Roman" w:eastAsia="Times New Roman" w:hAnsi="Times New Roman" w:cs="Times New Roman"/>
          <w:color w:val="000000" w:themeColor="text1"/>
          <w:sz w:val="24"/>
          <w:szCs w:val="24"/>
        </w:rPr>
        <w:t xml:space="preserve">Kredi kartı ile ödeme işlemlerinde şirket tüzel kişisine ait kredi kartlarının yanı sıra, şirket adına </w:t>
      </w:r>
      <w:r w:rsidR="00381237">
        <w:rPr>
          <w:rFonts w:ascii="Times New Roman" w:eastAsia="Times New Roman" w:hAnsi="Times New Roman" w:cs="Times New Roman"/>
          <w:color w:val="000000" w:themeColor="text1"/>
          <w:sz w:val="24"/>
          <w:szCs w:val="24"/>
        </w:rPr>
        <w:t>harcama yapmaya yetkili kişiler</w:t>
      </w:r>
      <w:r w:rsidR="0053772F" w:rsidRPr="0054022B">
        <w:rPr>
          <w:rFonts w:ascii="Times New Roman" w:eastAsia="Times New Roman" w:hAnsi="Times New Roman" w:cs="Times New Roman"/>
          <w:color w:val="000000" w:themeColor="text1"/>
          <w:sz w:val="24"/>
          <w:szCs w:val="24"/>
        </w:rPr>
        <w:t xml:space="preserve"> ile</w:t>
      </w:r>
      <w:r w:rsidRPr="0054022B">
        <w:rPr>
          <w:rFonts w:ascii="Times New Roman" w:eastAsia="Times New Roman" w:hAnsi="Times New Roman" w:cs="Times New Roman"/>
          <w:color w:val="000000" w:themeColor="text1"/>
          <w:sz w:val="24"/>
          <w:szCs w:val="24"/>
        </w:rPr>
        <w:t xml:space="preserve"> </w:t>
      </w:r>
      <w:r w:rsidR="0053772F" w:rsidRPr="0054022B">
        <w:rPr>
          <w:rFonts w:ascii="Times New Roman" w:eastAsia="Times New Roman" w:hAnsi="Times New Roman" w:cs="Times New Roman"/>
          <w:color w:val="000000" w:themeColor="text1"/>
          <w:sz w:val="24"/>
          <w:szCs w:val="24"/>
        </w:rPr>
        <w:t xml:space="preserve">şirket çalışanına </w:t>
      </w:r>
      <w:r w:rsidRPr="0054022B">
        <w:rPr>
          <w:rFonts w:ascii="Times New Roman" w:eastAsia="Times New Roman" w:hAnsi="Times New Roman" w:cs="Times New Roman"/>
          <w:color w:val="000000" w:themeColor="text1"/>
          <w:sz w:val="24"/>
          <w:szCs w:val="24"/>
        </w:rPr>
        <w:t>ait kredi kartları ile</w:t>
      </w:r>
      <w:r w:rsidR="0053772F" w:rsidRPr="0054022B">
        <w:rPr>
          <w:rFonts w:ascii="Times New Roman" w:eastAsia="Times New Roman" w:hAnsi="Times New Roman" w:cs="Times New Roman"/>
          <w:color w:val="000000" w:themeColor="text1"/>
          <w:sz w:val="24"/>
          <w:szCs w:val="24"/>
        </w:rPr>
        <w:t xml:space="preserve"> </w:t>
      </w:r>
      <w:r w:rsidRPr="0054022B">
        <w:rPr>
          <w:rFonts w:ascii="Times New Roman" w:eastAsia="Times New Roman" w:hAnsi="Times New Roman" w:cs="Times New Roman"/>
          <w:color w:val="000000" w:themeColor="text1"/>
          <w:sz w:val="24"/>
          <w:szCs w:val="24"/>
        </w:rPr>
        <w:t>yapılan ödemeler de kabul edilir.</w:t>
      </w:r>
    </w:p>
    <w:p w14:paraId="40B2F6E0" w14:textId="77777777" w:rsidR="00B902ED" w:rsidRPr="004931D1" w:rsidRDefault="00B902ED" w:rsidP="00066250">
      <w:pPr>
        <w:spacing w:after="120" w:line="240" w:lineRule="auto"/>
        <w:ind w:right="22" w:firstLine="708"/>
        <w:jc w:val="both"/>
        <w:rPr>
          <w:rFonts w:ascii="Times New Roman" w:eastAsia="Times New Roman" w:hAnsi="Times New Roman" w:cs="Times New Roman"/>
          <w:sz w:val="24"/>
          <w:szCs w:val="24"/>
        </w:rPr>
      </w:pPr>
      <w:r w:rsidRPr="004931D1">
        <w:rPr>
          <w:rFonts w:ascii="Times New Roman" w:hAnsi="Times New Roman" w:cs="Times New Roman"/>
          <w:sz w:val="24"/>
          <w:szCs w:val="24"/>
        </w:rPr>
        <w:t xml:space="preserve">(4) </w:t>
      </w:r>
      <w:r w:rsidRPr="004931D1">
        <w:rPr>
          <w:rFonts w:ascii="Times New Roman" w:eastAsia="Times New Roman" w:hAnsi="Times New Roman" w:cs="Times New Roman"/>
          <w:sz w:val="24"/>
          <w:szCs w:val="24"/>
        </w:rPr>
        <w:t xml:space="preserve">Harcama yapmaya yetkili kişi </w:t>
      </w:r>
      <w:r w:rsidRPr="006B232D">
        <w:rPr>
          <w:rFonts w:ascii="Times New Roman" w:eastAsia="Times New Roman" w:hAnsi="Times New Roman" w:cs="Times New Roman"/>
          <w:sz w:val="24"/>
          <w:szCs w:val="24"/>
        </w:rPr>
        <w:t>olarak şirket</w:t>
      </w:r>
      <w:r w:rsidRPr="004931D1">
        <w:rPr>
          <w:rFonts w:ascii="Times New Roman" w:eastAsia="Times New Roman" w:hAnsi="Times New Roman" w:cs="Times New Roman"/>
          <w:sz w:val="24"/>
          <w:szCs w:val="24"/>
        </w:rPr>
        <w:t xml:space="preserve"> ortakları ve şirket tarafından harcama yapma yetkisi verildiği ticari sicil kayıtlarında belirtilen şahıslar kabul edilir.</w:t>
      </w:r>
    </w:p>
    <w:p w14:paraId="2CB5D01C" w14:textId="77777777" w:rsidR="006C5D37" w:rsidRPr="0054022B" w:rsidRDefault="006C5D37" w:rsidP="00066250">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5</w:t>
      </w:r>
      <w:r w:rsidRPr="0054022B">
        <w:rPr>
          <w:rFonts w:ascii="Times New Roman" w:hAnsi="Times New Roman" w:cs="Times New Roman"/>
          <w:sz w:val="24"/>
          <w:szCs w:val="24"/>
        </w:rPr>
        <w:t xml:space="preserve">) Çek ile yapılan ödemelerde çekin fotokopisi ile birlikte çekin keşideci tarafından ödendiğine ilişkin banka kayıtlarının da ibraz edilmesi gerekir. </w:t>
      </w:r>
    </w:p>
    <w:p w14:paraId="55FD88C1" w14:textId="77777777" w:rsidR="006C5D37" w:rsidRPr="0054022B" w:rsidRDefault="006C5D37" w:rsidP="00066250">
      <w:pPr>
        <w:spacing w:after="120" w:line="240" w:lineRule="auto"/>
        <w:ind w:right="22" w:firstLine="708"/>
        <w:jc w:val="both"/>
        <w:rPr>
          <w:rFonts w:ascii="Times New Roman" w:hAnsi="Times New Roman" w:cs="Times New Roman"/>
          <w:sz w:val="24"/>
          <w:szCs w:val="24"/>
        </w:rPr>
      </w:pPr>
      <w:r w:rsidRPr="0054022B">
        <w:rPr>
          <w:rFonts w:ascii="Times New Roman" w:hAnsi="Times New Roman" w:cs="Times New Roman"/>
          <w:color w:val="000000" w:themeColor="text1"/>
          <w:sz w:val="24"/>
          <w:szCs w:val="24"/>
        </w:rPr>
        <w:t>(</w:t>
      </w:r>
      <w:r w:rsidR="00066250" w:rsidRPr="0054022B">
        <w:rPr>
          <w:rFonts w:ascii="Times New Roman" w:hAnsi="Times New Roman" w:cs="Times New Roman"/>
          <w:color w:val="000000" w:themeColor="text1"/>
          <w:sz w:val="24"/>
          <w:szCs w:val="24"/>
        </w:rPr>
        <w:t>6</w:t>
      </w:r>
      <w:r w:rsidRPr="0054022B">
        <w:rPr>
          <w:rFonts w:ascii="Times New Roman" w:hAnsi="Times New Roman" w:cs="Times New Roman"/>
          <w:color w:val="000000" w:themeColor="text1"/>
          <w:sz w:val="24"/>
          <w:szCs w:val="24"/>
        </w:rPr>
        <w:t>)</w:t>
      </w:r>
      <w:r w:rsidRPr="0054022B">
        <w:rPr>
          <w:rFonts w:ascii="Times New Roman" w:eastAsia="Times New Roman" w:hAnsi="Times New Roman" w:cs="Times New Roman"/>
          <w:color w:val="000000" w:themeColor="text1"/>
          <w:sz w:val="24"/>
          <w:szCs w:val="24"/>
        </w:rPr>
        <w:t xml:space="preserve"> Banka hesabına elden yapılan ödemeler ve </w:t>
      </w:r>
      <w:r w:rsidRPr="0054022B">
        <w:rPr>
          <w:rFonts w:ascii="Times New Roman" w:hAnsi="Times New Roman" w:cs="Times New Roman"/>
          <w:sz w:val="24"/>
          <w:szCs w:val="24"/>
        </w:rPr>
        <w:t xml:space="preserve">müşteri çeki veya cirolu çek ile yapılan ödemeler destek kapsamında değerlendirilmez. </w:t>
      </w:r>
    </w:p>
    <w:p w14:paraId="7A7431FF" w14:textId="77777777" w:rsidR="00B05114" w:rsidRPr="0054022B" w:rsidRDefault="00066250" w:rsidP="00066250">
      <w:pPr>
        <w:spacing w:after="120" w:line="240" w:lineRule="auto"/>
        <w:ind w:right="22" w:firstLine="708"/>
        <w:jc w:val="both"/>
        <w:rPr>
          <w:rFonts w:ascii="Times New Roman" w:hAnsi="Times New Roman" w:cs="Times New Roman"/>
          <w:sz w:val="24"/>
          <w:szCs w:val="24"/>
        </w:rPr>
      </w:pPr>
      <w:r w:rsidRPr="0054022B">
        <w:rPr>
          <w:rFonts w:ascii="Times New Roman" w:hAnsi="Times New Roman" w:cs="Times New Roman"/>
          <w:sz w:val="24"/>
          <w:szCs w:val="24"/>
        </w:rPr>
        <w:t>(7</w:t>
      </w:r>
      <w:r w:rsidR="006C5D37" w:rsidRPr="0054022B">
        <w:rPr>
          <w:rFonts w:ascii="Times New Roman" w:hAnsi="Times New Roman" w:cs="Times New Roman"/>
          <w:sz w:val="24"/>
          <w:szCs w:val="24"/>
        </w:rPr>
        <w:t xml:space="preserve">) Çek ile yapılan ödemelerde çekin ödendiğini gösterir banka hesap dökümündeki tarih, ödeme tarihi olarak esas alınır. </w:t>
      </w:r>
    </w:p>
    <w:p w14:paraId="56AEF454" w14:textId="77777777" w:rsidR="00066250" w:rsidRPr="0054022B" w:rsidRDefault="00B05114" w:rsidP="00066250">
      <w:pPr>
        <w:spacing w:after="120" w:line="240" w:lineRule="auto"/>
        <w:ind w:right="22" w:firstLine="709"/>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8</w:t>
      </w:r>
      <w:r w:rsidRPr="0054022B">
        <w:rPr>
          <w:rFonts w:ascii="Times New Roman" w:hAnsi="Times New Roman" w:cs="Times New Roman"/>
          <w:sz w:val="24"/>
          <w:szCs w:val="24"/>
        </w:rPr>
        <w:t xml:space="preserve">) </w:t>
      </w:r>
      <w:r w:rsidR="00066250" w:rsidRPr="0054022B">
        <w:rPr>
          <w:rFonts w:ascii="Times New Roman" w:hAnsi="Times New Roman" w:cs="Times New Roman"/>
          <w:sz w:val="24"/>
          <w:szCs w:val="24"/>
        </w:rPr>
        <w:t>Ödemeye ilişkin, ibraz edilen belgelerdeki giderlerin (dolaylı vergiler dahil) Türk Lirası (TL) cinsinden olanlarda TL, döviz cinsinden olanlarda ise ödeme belgesi tarihindeki Gösterge Niteliğindeki Türkiye Cumhuriyet Merkez Bankası</w:t>
      </w:r>
      <w:r w:rsidR="00635A93">
        <w:rPr>
          <w:rFonts w:ascii="Times New Roman" w:hAnsi="Times New Roman" w:cs="Times New Roman"/>
          <w:sz w:val="24"/>
          <w:szCs w:val="24"/>
        </w:rPr>
        <w:t xml:space="preserve"> (TCMB)</w:t>
      </w:r>
      <w:r w:rsidR="00066250" w:rsidRPr="0054022B">
        <w:rPr>
          <w:rFonts w:ascii="Times New Roman" w:hAnsi="Times New Roman" w:cs="Times New Roman"/>
          <w:sz w:val="24"/>
          <w:szCs w:val="24"/>
        </w:rPr>
        <w:t xml:space="preserve"> Kurları listesinde yer alan çapraz kurları ve döviz alış kurları esas alınır. Gösterge Niteliğindeki Türkiye Cumhuriyet Merkez Bankası Kurları listesinde yer almayan ülke para birimleri TL’ye çevrilirken Türkiye Cumhuriyet Merkez Bankasınca Alım Satıma Konu Olmayan Dövizlere İlişkin Bilgi Amaçlı Kur Tablosunda yer alan kurlar esas alınır.</w:t>
      </w:r>
    </w:p>
    <w:p w14:paraId="10E01B8D" w14:textId="77777777" w:rsidR="00940E1E" w:rsidRPr="0054022B" w:rsidRDefault="00940E1E" w:rsidP="00066250">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9</w:t>
      </w:r>
      <w:r w:rsidRPr="0054022B">
        <w:rPr>
          <w:rFonts w:ascii="Times New Roman" w:hAnsi="Times New Roman" w:cs="Times New Roman"/>
          <w:sz w:val="24"/>
          <w:szCs w:val="24"/>
        </w:rPr>
        <w:t xml:space="preserve">) TCMB </w:t>
      </w:r>
      <w:r w:rsidR="0046128E">
        <w:rPr>
          <w:rFonts w:ascii="Times New Roman" w:hAnsi="Times New Roman" w:cs="Times New Roman"/>
          <w:sz w:val="24"/>
          <w:szCs w:val="24"/>
        </w:rPr>
        <w:t>kur tablolarında</w:t>
      </w:r>
      <w:r w:rsidRPr="0054022B">
        <w:rPr>
          <w:rFonts w:ascii="Times New Roman" w:hAnsi="Times New Roman" w:cs="Times New Roman"/>
          <w:sz w:val="24"/>
          <w:szCs w:val="24"/>
        </w:rPr>
        <w:t xml:space="preserve"> yer almayan para birimlerine istinaden yapılan hesaplamalarda Bakanlıkça</w:t>
      </w:r>
      <w:r w:rsidR="00865215" w:rsidRPr="0054022B">
        <w:rPr>
          <w:rFonts w:ascii="Times New Roman" w:hAnsi="Times New Roman" w:cs="Times New Roman"/>
          <w:sz w:val="24"/>
          <w:szCs w:val="24"/>
        </w:rPr>
        <w:t xml:space="preserve"> (İhracat Genel Müdürlüğü)</w:t>
      </w:r>
      <w:r w:rsidRPr="0054022B">
        <w:rPr>
          <w:rFonts w:ascii="Times New Roman" w:hAnsi="Times New Roman" w:cs="Times New Roman"/>
          <w:sz w:val="24"/>
          <w:szCs w:val="24"/>
        </w:rPr>
        <w:t xml:space="preserve"> uygun görülen diğer uluslararası veri kaynakları esas alınır.</w:t>
      </w:r>
    </w:p>
    <w:p w14:paraId="1E1D9BCF" w14:textId="77777777" w:rsidR="009925EC" w:rsidRDefault="00940E1E" w:rsidP="009925EC">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10</w:t>
      </w:r>
      <w:r w:rsidRPr="0054022B">
        <w:rPr>
          <w:rFonts w:ascii="Times New Roman" w:hAnsi="Times New Roman" w:cs="Times New Roman"/>
          <w:sz w:val="24"/>
          <w:szCs w:val="24"/>
        </w:rPr>
        <w:t xml:space="preserve">) Ödeme belgesi üzerinde sadece işlem tarihinin yer alması durumunda işlem </w:t>
      </w:r>
      <w:proofErr w:type="gramStart"/>
      <w:r w:rsidRPr="0054022B">
        <w:rPr>
          <w:rFonts w:ascii="Times New Roman" w:hAnsi="Times New Roman" w:cs="Times New Roman"/>
          <w:sz w:val="24"/>
          <w:szCs w:val="24"/>
        </w:rPr>
        <w:t>tarihi,</w:t>
      </w:r>
      <w:proofErr w:type="gramEnd"/>
      <w:r w:rsidRPr="0054022B">
        <w:rPr>
          <w:rFonts w:ascii="Times New Roman" w:hAnsi="Times New Roman" w:cs="Times New Roman"/>
          <w:sz w:val="24"/>
          <w:szCs w:val="24"/>
        </w:rPr>
        <w:t xml:space="preserve"> hem işlem hem de </w:t>
      </w:r>
      <w:proofErr w:type="spellStart"/>
      <w:r w:rsidRPr="0054022B">
        <w:rPr>
          <w:rFonts w:ascii="Times New Roman" w:hAnsi="Times New Roman" w:cs="Times New Roman"/>
          <w:sz w:val="24"/>
          <w:szCs w:val="24"/>
        </w:rPr>
        <w:t>valör</w:t>
      </w:r>
      <w:proofErr w:type="spellEnd"/>
      <w:r w:rsidRPr="0054022B">
        <w:rPr>
          <w:rFonts w:ascii="Times New Roman" w:hAnsi="Times New Roman" w:cs="Times New Roman"/>
          <w:sz w:val="24"/>
          <w:szCs w:val="24"/>
        </w:rPr>
        <w:t xml:space="preserve"> tarihinin yer alması durumunda </w:t>
      </w:r>
      <w:proofErr w:type="spellStart"/>
      <w:r w:rsidRPr="0054022B">
        <w:rPr>
          <w:rFonts w:ascii="Times New Roman" w:hAnsi="Times New Roman" w:cs="Times New Roman"/>
          <w:sz w:val="24"/>
          <w:szCs w:val="24"/>
        </w:rPr>
        <w:t>valör</w:t>
      </w:r>
      <w:proofErr w:type="spellEnd"/>
      <w:r w:rsidRPr="0054022B">
        <w:rPr>
          <w:rFonts w:ascii="Times New Roman" w:hAnsi="Times New Roman" w:cs="Times New Roman"/>
          <w:sz w:val="24"/>
          <w:szCs w:val="24"/>
        </w:rPr>
        <w:t xml:space="preserve"> tarihi esas alınır.</w:t>
      </w:r>
    </w:p>
    <w:p w14:paraId="02B2E639" w14:textId="3396D1A1" w:rsidR="009925EC" w:rsidRDefault="009925EC" w:rsidP="009925EC">
      <w:pPr>
        <w:ind w:firstLine="708"/>
        <w:jc w:val="both"/>
        <w:rPr>
          <w:rFonts w:ascii="Times New Roman" w:hAnsi="Times New Roman" w:cs="Times New Roman"/>
          <w:bCs/>
          <w:sz w:val="24"/>
          <w:szCs w:val="24"/>
        </w:rPr>
      </w:pPr>
      <w:r w:rsidRPr="00F55479">
        <w:rPr>
          <w:rFonts w:ascii="Times New Roman" w:hAnsi="Times New Roman" w:cs="Times New Roman"/>
          <w:bCs/>
          <w:sz w:val="24"/>
          <w:szCs w:val="24"/>
        </w:rPr>
        <w:lastRenderedPageBreak/>
        <w:t>(11)</w:t>
      </w:r>
      <w:r w:rsidRPr="009925EC">
        <w:rPr>
          <w:rFonts w:ascii="Times New Roman" w:hAnsi="Times New Roman" w:cs="Times New Roman"/>
          <w:b/>
          <w:bCs/>
          <w:sz w:val="24"/>
          <w:szCs w:val="24"/>
        </w:rPr>
        <w:t xml:space="preserve"> </w:t>
      </w:r>
      <w:r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Pr="00F11AE8">
        <w:rPr>
          <w:rFonts w:ascii="Times New Roman" w:hAnsi="Times New Roman" w:cs="Times New Roman"/>
          <w:b/>
          <w:bCs/>
          <w:sz w:val="24"/>
          <w:szCs w:val="24"/>
        </w:rPr>
        <w:t>/04/2024</w:t>
      </w:r>
      <w:proofErr w:type="gramStart"/>
      <w:r w:rsidRPr="00F11AE8">
        <w:rPr>
          <w:rFonts w:ascii="Times New Roman" w:hAnsi="Times New Roman" w:cs="Times New Roman"/>
          <w:b/>
          <w:bCs/>
          <w:sz w:val="24"/>
          <w:szCs w:val="24"/>
        </w:rPr>
        <w:t>)</w:t>
      </w:r>
      <w:r w:rsidRPr="00F11AE8">
        <w:rPr>
          <w:rFonts w:ascii="Times New Roman" w:hAnsi="Times New Roman" w:cs="Times New Roman"/>
          <w:sz w:val="24"/>
          <w:szCs w:val="24"/>
        </w:rPr>
        <w:t xml:space="preserve"> </w:t>
      </w:r>
      <w:r w:rsidRPr="00F55479">
        <w:rPr>
          <w:rFonts w:ascii="Times New Roman" w:hAnsi="Times New Roman" w:cs="Times New Roman"/>
          <w:bCs/>
          <w:sz w:val="24"/>
          <w:szCs w:val="24"/>
        </w:rPr>
        <w:t xml:space="preserve"> TSE</w:t>
      </w:r>
      <w:proofErr w:type="gramEnd"/>
      <w:r w:rsidRPr="00F55479">
        <w:rPr>
          <w:rFonts w:ascii="Times New Roman" w:hAnsi="Times New Roman" w:cs="Times New Roman"/>
          <w:bCs/>
          <w:sz w:val="24"/>
          <w:szCs w:val="24"/>
        </w:rPr>
        <w:t xml:space="preserve"> K 645 numaralı “Kadın Girişimci- Temel Tanımlar ve Genel Kurallar” standardına sahip şirketlere yönelik olarak, Kararın 29 uncu maddesinin birinci fıkrası kapsamında hedef ülkelere yönelik ilave puan uygulamasında ilgili destek başvurusuna ilişkin ödeme belgesi tarihindeki yıl için Bakanlıkça belirlenen hedef ülkeler listesinde bulunan ülkeler için destek oranına 20 puan ilave edilir.</w:t>
      </w:r>
    </w:p>
    <w:p w14:paraId="008DAC52" w14:textId="5C05D26B" w:rsidR="00940E1E" w:rsidRPr="0054022B" w:rsidRDefault="009925EC" w:rsidP="009925EC">
      <w:pPr>
        <w:spacing w:after="120"/>
        <w:ind w:firstLine="708"/>
        <w:jc w:val="both"/>
        <w:rPr>
          <w:rFonts w:ascii="Times New Roman" w:hAnsi="Times New Roman" w:cs="Times New Roman"/>
          <w:sz w:val="24"/>
          <w:szCs w:val="24"/>
        </w:rPr>
      </w:pPr>
      <w:r>
        <w:rPr>
          <w:rFonts w:ascii="Times New Roman" w:hAnsi="Times New Roman" w:cs="Times New Roman"/>
          <w:bCs/>
          <w:sz w:val="24"/>
          <w:szCs w:val="24"/>
        </w:rPr>
        <w:t>(12)</w:t>
      </w:r>
      <w:r w:rsidRPr="009925EC">
        <w:rPr>
          <w:rFonts w:ascii="Times New Roman" w:hAnsi="Times New Roman" w:cs="Times New Roman"/>
          <w:b/>
          <w:bCs/>
          <w:sz w:val="24"/>
          <w:szCs w:val="24"/>
        </w:rPr>
        <w:t xml:space="preserve"> </w:t>
      </w:r>
      <w:r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Pr="00F11AE8">
        <w:rPr>
          <w:rFonts w:ascii="Times New Roman" w:hAnsi="Times New Roman" w:cs="Times New Roman"/>
          <w:b/>
          <w:bCs/>
          <w:sz w:val="24"/>
          <w:szCs w:val="24"/>
        </w:rPr>
        <w:t>/04/2024</w:t>
      </w:r>
      <w:proofErr w:type="gramStart"/>
      <w:r w:rsidRPr="00F11AE8">
        <w:rPr>
          <w:rFonts w:ascii="Times New Roman" w:hAnsi="Times New Roman" w:cs="Times New Roman"/>
          <w:b/>
          <w:bCs/>
          <w:sz w:val="24"/>
          <w:szCs w:val="24"/>
        </w:rPr>
        <w:t>)</w:t>
      </w:r>
      <w:r w:rsidRPr="00F11AE8">
        <w:rPr>
          <w:rFonts w:ascii="Times New Roman" w:hAnsi="Times New Roman" w:cs="Times New Roman"/>
          <w:sz w:val="24"/>
          <w:szCs w:val="24"/>
        </w:rPr>
        <w:t xml:space="preserve"> </w:t>
      </w:r>
      <w:r>
        <w:rPr>
          <w:rFonts w:ascii="Times New Roman" w:hAnsi="Times New Roman" w:cs="Times New Roman"/>
          <w:bCs/>
          <w:sz w:val="24"/>
          <w:szCs w:val="24"/>
        </w:rPr>
        <w:t xml:space="preserve"> </w:t>
      </w:r>
      <w:r w:rsidRPr="00847EF0">
        <w:rPr>
          <w:rFonts w:ascii="Times New Roman" w:hAnsi="Times New Roman" w:cs="Times New Roman"/>
          <w:bCs/>
          <w:sz w:val="24"/>
          <w:szCs w:val="24"/>
        </w:rPr>
        <w:t>Yurt</w:t>
      </w:r>
      <w:proofErr w:type="gramEnd"/>
      <w:r w:rsidRPr="00847EF0">
        <w:rPr>
          <w:rFonts w:ascii="Times New Roman" w:hAnsi="Times New Roman" w:cs="Times New Roman"/>
          <w:bCs/>
          <w:sz w:val="24"/>
          <w:szCs w:val="24"/>
        </w:rPr>
        <w:t xml:space="preserve"> dışı pazar araştırması faaliyetinin birden çok ülkeyi kapsaması durumunda, hedef ülkeler listesinde yer alan ülkelere gidiş ve dönüş ulaşım giderleri ve konaklamaya ilişkin giderlere yönelik bu maddenin on birinci fıkrasında belirtilen ilave destek oranı uygulanır.</w:t>
      </w:r>
    </w:p>
    <w:p w14:paraId="4CA658E1" w14:textId="77777777" w:rsidR="00546D11" w:rsidRDefault="00546D11" w:rsidP="009925EC">
      <w:pPr>
        <w:jc w:val="both"/>
        <w:rPr>
          <w:rFonts w:ascii="Times New Roman" w:hAnsi="Times New Roman" w:cs="Times New Roman"/>
          <w:b/>
          <w:sz w:val="24"/>
          <w:szCs w:val="24"/>
        </w:rPr>
      </w:pPr>
    </w:p>
    <w:p w14:paraId="24AC847D" w14:textId="77777777" w:rsidR="00940E1E" w:rsidRPr="0054022B" w:rsidRDefault="00B05114" w:rsidP="00066250">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Mahsup</w:t>
      </w:r>
    </w:p>
    <w:p w14:paraId="0963643D" w14:textId="77777777" w:rsidR="00A35A75" w:rsidRPr="0054022B" w:rsidRDefault="00F564A4" w:rsidP="00066250">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9</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A35A75" w:rsidRPr="0054022B">
        <w:rPr>
          <w:rFonts w:ascii="Times New Roman" w:hAnsi="Times New Roman" w:cs="Times New Roman"/>
          <w:sz w:val="24"/>
          <w:szCs w:val="24"/>
        </w:rPr>
        <w:t xml:space="preserve"> (1) İnceleme neticesinde destek ödemesi yapılabilmesi için, destek kapsamındaki şirketin Hazine ve Maliye Bakan</w:t>
      </w:r>
      <w:r w:rsidR="00EC6C7F" w:rsidRPr="0054022B">
        <w:rPr>
          <w:rFonts w:ascii="Times New Roman" w:hAnsi="Times New Roman" w:cs="Times New Roman"/>
          <w:sz w:val="24"/>
          <w:szCs w:val="24"/>
        </w:rPr>
        <w:t>lığı ile Sosyal Güvenlik Kurumu</w:t>
      </w:r>
      <w:r w:rsidR="00A35A75" w:rsidRPr="0054022B">
        <w:rPr>
          <w:rFonts w:ascii="Times New Roman" w:hAnsi="Times New Roman" w:cs="Times New Roman"/>
          <w:sz w:val="24"/>
          <w:szCs w:val="24"/>
        </w:rPr>
        <w:t xml:space="preserve">na vadesi geçmiş vergi ve sosyal güvenlik borcu bulunup bulunmadığına ilişkin sorgulama </w:t>
      </w:r>
      <w:proofErr w:type="spellStart"/>
      <w:r w:rsidR="00A35A75" w:rsidRPr="0054022B">
        <w:rPr>
          <w:rFonts w:ascii="Times New Roman" w:hAnsi="Times New Roman" w:cs="Times New Roman"/>
          <w:sz w:val="24"/>
          <w:szCs w:val="24"/>
        </w:rPr>
        <w:t>re’sen</w:t>
      </w:r>
      <w:proofErr w:type="spellEnd"/>
      <w:r w:rsidR="00A35A75" w:rsidRPr="0054022B">
        <w:rPr>
          <w:rFonts w:ascii="Times New Roman" w:hAnsi="Times New Roman" w:cs="Times New Roman"/>
          <w:sz w:val="24"/>
          <w:szCs w:val="24"/>
        </w:rPr>
        <w:t xml:space="preserve"> yapılır veya DYS üzerinden belge talep edilir. </w:t>
      </w:r>
    </w:p>
    <w:p w14:paraId="45092DCF" w14:textId="77777777" w:rsidR="00B05114" w:rsidRPr="0054022B" w:rsidRDefault="00B05114" w:rsidP="00066250">
      <w:pPr>
        <w:ind w:firstLine="708"/>
        <w:jc w:val="both"/>
        <w:rPr>
          <w:rFonts w:ascii="Times New Roman" w:hAnsi="Times New Roman" w:cs="Times New Roman"/>
          <w:sz w:val="24"/>
          <w:szCs w:val="24"/>
        </w:rPr>
      </w:pPr>
      <w:r w:rsidRPr="0054022B">
        <w:rPr>
          <w:rFonts w:ascii="Times New Roman" w:hAnsi="Times New Roman" w:cs="Times New Roman"/>
          <w:sz w:val="24"/>
          <w:szCs w:val="24"/>
        </w:rPr>
        <w:t xml:space="preserve">(2) Şirketin anılan kurumlara vadesi geçmiş borcu bulunmadığına dair belge ya da borçları yeniden yapılandırılmış ise yeniden yapılandırma sözleşmesine uyulduğuna ilişkin belgenin temin edilmesini müteakip, </w:t>
      </w:r>
      <w:proofErr w:type="spellStart"/>
      <w:r w:rsidRPr="0054022B">
        <w:rPr>
          <w:rFonts w:ascii="Times New Roman" w:hAnsi="Times New Roman" w:cs="Times New Roman"/>
          <w:sz w:val="24"/>
          <w:szCs w:val="24"/>
        </w:rPr>
        <w:t>hakediş</w:t>
      </w:r>
      <w:proofErr w:type="spellEnd"/>
      <w:r w:rsidRPr="0054022B">
        <w:rPr>
          <w:rFonts w:ascii="Times New Roman" w:hAnsi="Times New Roman" w:cs="Times New Roman"/>
          <w:sz w:val="24"/>
          <w:szCs w:val="24"/>
        </w:rPr>
        <w:t xml:space="preserve"> miktarı hesaplanır. </w:t>
      </w:r>
    </w:p>
    <w:p w14:paraId="0C2F3A24" w14:textId="77777777" w:rsidR="00A35A75" w:rsidRPr="0054022B" w:rsidRDefault="00A35A75" w:rsidP="00066250">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B05114" w:rsidRPr="0054022B">
        <w:rPr>
          <w:rFonts w:ascii="Times New Roman" w:hAnsi="Times New Roman" w:cs="Times New Roman"/>
          <w:sz w:val="24"/>
          <w:szCs w:val="24"/>
        </w:rPr>
        <w:t>3</w:t>
      </w:r>
      <w:r w:rsidRPr="0054022B">
        <w:rPr>
          <w:rFonts w:ascii="Times New Roman" w:hAnsi="Times New Roman" w:cs="Times New Roman"/>
          <w:sz w:val="24"/>
          <w:szCs w:val="24"/>
        </w:rPr>
        <w:t xml:space="preserve">) </w:t>
      </w:r>
      <w:r w:rsidR="00B05114" w:rsidRPr="0054022B">
        <w:rPr>
          <w:rFonts w:ascii="Times New Roman" w:hAnsi="Times New Roman" w:cs="Times New Roman"/>
          <w:sz w:val="24"/>
          <w:szCs w:val="24"/>
        </w:rPr>
        <w:t>Destek ödemesi yapılacak şirketin</w:t>
      </w:r>
      <w:r w:rsidRPr="0054022B">
        <w:rPr>
          <w:rFonts w:ascii="Times New Roman" w:hAnsi="Times New Roman" w:cs="Times New Roman"/>
          <w:sz w:val="24"/>
          <w:szCs w:val="24"/>
        </w:rPr>
        <w:t xml:space="preserve"> Hazine ve Maliye Bakanlığı ve/veya Sosyal Güvenlik Kurumuna borcunun bulunduğunun tespit edilmesi halinde mahsup işlemi aşağıdaki şekilde yapılır:</w:t>
      </w:r>
    </w:p>
    <w:p w14:paraId="0AD625B0" w14:textId="77777777" w:rsidR="00A35A75" w:rsidRPr="0054022B" w:rsidRDefault="00A35A75"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 xml:space="preserve">a) </w:t>
      </w:r>
      <w:proofErr w:type="spellStart"/>
      <w:r w:rsidRPr="0054022B">
        <w:rPr>
          <w:rFonts w:ascii="Times New Roman" w:hAnsi="Times New Roman" w:cs="Times New Roman"/>
          <w:sz w:val="24"/>
          <w:szCs w:val="24"/>
        </w:rPr>
        <w:t>Hakediş</w:t>
      </w:r>
      <w:proofErr w:type="spellEnd"/>
      <w:r w:rsidRPr="0054022B">
        <w:rPr>
          <w:rFonts w:ascii="Times New Roman" w:hAnsi="Times New Roman" w:cs="Times New Roman"/>
          <w:sz w:val="24"/>
          <w:szCs w:val="24"/>
        </w:rPr>
        <w:t xml:space="preserve"> tutarı borçların tamamını karşılaması halinde her iki kuruma, bakiye kalırsa başvuru sahibine ödeme yapılır. </w:t>
      </w:r>
    </w:p>
    <w:p w14:paraId="547083AA" w14:textId="77777777" w:rsidR="00A35A75" w:rsidRPr="0054022B" w:rsidRDefault="00A35A75"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 xml:space="preserve">b) </w:t>
      </w:r>
      <w:proofErr w:type="spellStart"/>
      <w:r w:rsidRPr="0054022B">
        <w:rPr>
          <w:rFonts w:ascii="Times New Roman" w:hAnsi="Times New Roman" w:cs="Times New Roman"/>
          <w:sz w:val="24"/>
          <w:szCs w:val="24"/>
        </w:rPr>
        <w:t>Hakediş</w:t>
      </w:r>
      <w:proofErr w:type="spellEnd"/>
      <w:r w:rsidRPr="0054022B">
        <w:rPr>
          <w:rFonts w:ascii="Times New Roman" w:hAnsi="Times New Roman" w:cs="Times New Roman"/>
          <w:sz w:val="24"/>
          <w:szCs w:val="24"/>
        </w:rPr>
        <w:t xml:space="preserve"> tutarı borçların tamamını karşılamaması halinde her iki kuruma dağıtılır. Dağıtım oranları, </w:t>
      </w:r>
      <w:proofErr w:type="spellStart"/>
      <w:r w:rsidRPr="0054022B">
        <w:rPr>
          <w:rFonts w:ascii="Times New Roman" w:hAnsi="Times New Roman" w:cs="Times New Roman"/>
          <w:sz w:val="24"/>
          <w:szCs w:val="24"/>
        </w:rPr>
        <w:t>hakediş</w:t>
      </w:r>
      <w:proofErr w:type="spellEnd"/>
      <w:r w:rsidRPr="0054022B">
        <w:rPr>
          <w:rFonts w:ascii="Times New Roman" w:hAnsi="Times New Roman" w:cs="Times New Roman"/>
          <w:sz w:val="24"/>
          <w:szCs w:val="24"/>
        </w:rPr>
        <w:t xml:space="preserve"> tutarı borç durumunu gösterir belgelerde yer alan tutarlara orantılanarak hesaplanır. </w:t>
      </w:r>
    </w:p>
    <w:p w14:paraId="7B77E978" w14:textId="77777777" w:rsidR="00A35A75" w:rsidRDefault="00A35A75"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 xml:space="preserve">c) Kurumlardan birisi tarafından haciz konulmuşsa haczi koyan kurumun alacağının tamamı ödenir. Her iki kurum tarafından da haciz konulmuşsa öncelikle ilk haczi koyan kuruma ödeme yapılır. </w:t>
      </w:r>
    </w:p>
    <w:p w14:paraId="4244A332" w14:textId="77777777" w:rsidR="00A65FAB" w:rsidRPr="0054022B" w:rsidRDefault="00A65FAB" w:rsidP="00A35A75">
      <w:pPr>
        <w:ind w:left="708"/>
        <w:jc w:val="both"/>
        <w:rPr>
          <w:rFonts w:ascii="Times New Roman" w:hAnsi="Times New Roman" w:cs="Times New Roman"/>
          <w:sz w:val="24"/>
          <w:szCs w:val="24"/>
        </w:rPr>
      </w:pPr>
    </w:p>
    <w:p w14:paraId="5E357FB7" w14:textId="77777777" w:rsidR="002560A9" w:rsidRPr="0054022B" w:rsidRDefault="002560A9" w:rsidP="002560A9">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Ödeme</w:t>
      </w:r>
    </w:p>
    <w:p w14:paraId="4571856B" w14:textId="77777777" w:rsidR="002560A9" w:rsidRPr="0054022B" w:rsidRDefault="002560A9" w:rsidP="002560A9">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 xml:space="preserve">MADDE 10 </w:t>
      </w:r>
      <w:r w:rsidR="003C1E9B" w:rsidRPr="0054022B">
        <w:rPr>
          <w:rFonts w:ascii="Times New Roman" w:hAnsi="Times New Roman" w:cs="Times New Roman"/>
          <w:b/>
          <w:sz w:val="24"/>
          <w:szCs w:val="24"/>
        </w:rPr>
        <w:t>–</w:t>
      </w:r>
      <w:r w:rsidRPr="0054022B">
        <w:rPr>
          <w:rFonts w:ascii="Times New Roman" w:hAnsi="Times New Roman" w:cs="Times New Roman"/>
          <w:sz w:val="24"/>
          <w:szCs w:val="24"/>
        </w:rPr>
        <w:t xml:space="preserve"> (1) Bakanlık</w:t>
      </w:r>
      <w:r w:rsidR="006B232D">
        <w:rPr>
          <w:rFonts w:ascii="Times New Roman" w:hAnsi="Times New Roman" w:cs="Times New Roman"/>
          <w:sz w:val="24"/>
          <w:szCs w:val="24"/>
        </w:rPr>
        <w:t xml:space="preserve"> </w:t>
      </w:r>
      <w:r w:rsidRPr="0054022B">
        <w:rPr>
          <w:rFonts w:ascii="Times New Roman" w:hAnsi="Times New Roman" w:cs="Times New Roman"/>
          <w:sz w:val="24"/>
          <w:szCs w:val="24"/>
        </w:rPr>
        <w:t xml:space="preserve">(İhracat Genel Müdürlüğü) /incelemeci kuruluş, gerekli incelemenin yapılmasını müteakip, ödeme yapılacak kuruluşu ve ödeme tutarını </w:t>
      </w:r>
      <w:r w:rsidR="00F5511E">
        <w:rPr>
          <w:rFonts w:ascii="Times New Roman" w:hAnsi="Times New Roman" w:cs="Times New Roman"/>
          <w:sz w:val="24"/>
          <w:szCs w:val="24"/>
        </w:rPr>
        <w:t>TCMB’ye</w:t>
      </w:r>
      <w:r w:rsidRPr="0054022B">
        <w:rPr>
          <w:rFonts w:ascii="Times New Roman" w:hAnsi="Times New Roman" w:cs="Times New Roman"/>
          <w:sz w:val="24"/>
          <w:szCs w:val="24"/>
        </w:rPr>
        <w:t xml:space="preserve"> bildirir.</w:t>
      </w:r>
    </w:p>
    <w:p w14:paraId="2F182FF7" w14:textId="77777777" w:rsidR="002560A9" w:rsidRPr="0054022B" w:rsidRDefault="002560A9" w:rsidP="001715C5">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 xml:space="preserve">(2) Destek başvurusu sonucuna ilişkin bildirim DYS üzerinden başvuru sahibine iletilir. </w:t>
      </w:r>
    </w:p>
    <w:p w14:paraId="4DF4E541" w14:textId="77777777" w:rsidR="00B05114" w:rsidRPr="0054022B" w:rsidRDefault="00B05114" w:rsidP="00B05114">
      <w:pPr>
        <w:jc w:val="both"/>
        <w:rPr>
          <w:rFonts w:ascii="Times New Roman" w:hAnsi="Times New Roman" w:cs="Times New Roman"/>
          <w:sz w:val="24"/>
          <w:szCs w:val="24"/>
        </w:rPr>
      </w:pPr>
    </w:p>
    <w:p w14:paraId="470BD63D" w14:textId="77777777" w:rsidR="00E80E2F" w:rsidRPr="0054022B" w:rsidRDefault="00E80E2F" w:rsidP="00066250">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 xml:space="preserve">Yurt </w:t>
      </w:r>
      <w:r w:rsidR="00F5511E">
        <w:rPr>
          <w:rFonts w:ascii="Times New Roman" w:hAnsi="Times New Roman" w:cs="Times New Roman"/>
          <w:b/>
          <w:sz w:val="24"/>
          <w:szCs w:val="24"/>
        </w:rPr>
        <w:t>d</w:t>
      </w:r>
      <w:r w:rsidRPr="0054022B">
        <w:rPr>
          <w:rFonts w:ascii="Times New Roman" w:hAnsi="Times New Roman" w:cs="Times New Roman"/>
          <w:b/>
          <w:sz w:val="24"/>
          <w:szCs w:val="24"/>
        </w:rPr>
        <w:t xml:space="preserve">ışında </w:t>
      </w:r>
      <w:r w:rsidR="00F5511E">
        <w:rPr>
          <w:rFonts w:ascii="Times New Roman" w:hAnsi="Times New Roman" w:cs="Times New Roman"/>
          <w:b/>
          <w:sz w:val="24"/>
          <w:szCs w:val="24"/>
        </w:rPr>
        <w:t>d</w:t>
      </w:r>
      <w:r w:rsidRPr="0054022B">
        <w:rPr>
          <w:rFonts w:ascii="Times New Roman" w:hAnsi="Times New Roman" w:cs="Times New Roman"/>
          <w:b/>
          <w:sz w:val="24"/>
          <w:szCs w:val="24"/>
        </w:rPr>
        <w:t xml:space="preserve">üzenlenen </w:t>
      </w:r>
      <w:r w:rsidR="00F5511E">
        <w:rPr>
          <w:rFonts w:ascii="Times New Roman" w:hAnsi="Times New Roman" w:cs="Times New Roman"/>
          <w:b/>
          <w:sz w:val="24"/>
          <w:szCs w:val="24"/>
        </w:rPr>
        <w:t>b</w:t>
      </w:r>
      <w:r w:rsidRPr="0054022B">
        <w:rPr>
          <w:rFonts w:ascii="Times New Roman" w:hAnsi="Times New Roman" w:cs="Times New Roman"/>
          <w:b/>
          <w:sz w:val="24"/>
          <w:szCs w:val="24"/>
        </w:rPr>
        <w:t xml:space="preserve">elgelerin </w:t>
      </w:r>
      <w:r w:rsidR="00F5511E">
        <w:rPr>
          <w:rFonts w:ascii="Times New Roman" w:hAnsi="Times New Roman" w:cs="Times New Roman"/>
          <w:b/>
          <w:sz w:val="24"/>
          <w:szCs w:val="24"/>
        </w:rPr>
        <w:t>o</w:t>
      </w:r>
      <w:r w:rsidRPr="0054022B">
        <w:rPr>
          <w:rFonts w:ascii="Times New Roman" w:hAnsi="Times New Roman" w:cs="Times New Roman"/>
          <w:b/>
          <w:sz w:val="24"/>
          <w:szCs w:val="24"/>
        </w:rPr>
        <w:t>naylanması</w:t>
      </w:r>
    </w:p>
    <w:p w14:paraId="2C26C405" w14:textId="77777777" w:rsidR="007F24DB" w:rsidRDefault="002560A9" w:rsidP="009474D1">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11</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3C1E9B" w:rsidRPr="0054022B">
        <w:rPr>
          <w:rFonts w:ascii="Times New Roman" w:hAnsi="Times New Roman" w:cs="Times New Roman"/>
          <w:sz w:val="24"/>
          <w:szCs w:val="24"/>
        </w:rPr>
        <w:t xml:space="preserve"> </w:t>
      </w:r>
      <w:r w:rsidR="00E80E2F" w:rsidRPr="0054022B">
        <w:rPr>
          <w:rFonts w:ascii="Times New Roman" w:hAnsi="Times New Roman" w:cs="Times New Roman"/>
          <w:sz w:val="24"/>
          <w:szCs w:val="24"/>
        </w:rPr>
        <w:t>(1)</w:t>
      </w:r>
      <w:r w:rsidR="004931D1" w:rsidRPr="0054022B">
        <w:rPr>
          <w:rFonts w:ascii="Times New Roman" w:hAnsi="Times New Roman" w:cs="Times New Roman"/>
          <w:sz w:val="24"/>
          <w:szCs w:val="24"/>
        </w:rPr>
        <w:t xml:space="preserve"> </w:t>
      </w:r>
      <w:r w:rsidR="00441282">
        <w:rPr>
          <w:rFonts w:ascii="Times New Roman" w:hAnsi="Times New Roman" w:cs="Times New Roman"/>
          <w:sz w:val="24"/>
          <w:szCs w:val="24"/>
        </w:rPr>
        <w:t>Şirketler</w:t>
      </w:r>
      <w:r w:rsidR="009474D1" w:rsidRPr="0054022B">
        <w:rPr>
          <w:rFonts w:ascii="Times New Roman" w:hAnsi="Times New Roman" w:cs="Times New Roman"/>
          <w:sz w:val="24"/>
          <w:szCs w:val="24"/>
        </w:rPr>
        <w:t xml:space="preserve">, bu Genelgede yer alan desteklere konu yurt dışında düzenlenmiş fatura, banka dekontu, hesap ekstresi, kredi kartı ekstresi, çek ve hesap dökümü </w:t>
      </w:r>
      <w:r w:rsidR="009474D1" w:rsidRPr="0054022B">
        <w:rPr>
          <w:rFonts w:ascii="Times New Roman" w:hAnsi="Times New Roman" w:cs="Times New Roman"/>
          <w:sz w:val="24"/>
          <w:szCs w:val="24"/>
        </w:rPr>
        <w:lastRenderedPageBreak/>
        <w:t xml:space="preserve">gibi harcama ve ödeme belgelerini destek ödeme başvurusu esnasında DYS üzerinden incelemeci kuruluşa iletir. İncelemeci kuruluş, gerekli gördüğü durumlarda desteğe konu fatura, banka dekontu, hesap ekstresi, kredi kartı ekstresi, çek vb. belgeleri ilgili ülkenin mevzuatına uygun olduğunun tespitini </w:t>
      </w:r>
      <w:proofErr w:type="spellStart"/>
      <w:r w:rsidR="009474D1" w:rsidRPr="0054022B">
        <w:rPr>
          <w:rFonts w:ascii="Times New Roman" w:hAnsi="Times New Roman" w:cs="Times New Roman"/>
          <w:sz w:val="24"/>
          <w:szCs w:val="24"/>
        </w:rPr>
        <w:t>teminen</w:t>
      </w:r>
      <w:proofErr w:type="spellEnd"/>
      <w:r w:rsidR="009474D1" w:rsidRPr="0054022B">
        <w:rPr>
          <w:rFonts w:ascii="Times New Roman" w:hAnsi="Times New Roman" w:cs="Times New Roman"/>
          <w:sz w:val="24"/>
          <w:szCs w:val="24"/>
        </w:rPr>
        <w:t xml:space="preserve">, DYS üzerinden, söz konusu belgelerin düzenlendiği ülkede bulunan </w:t>
      </w:r>
      <w:r w:rsidR="004A583A" w:rsidRPr="004931D1">
        <w:rPr>
          <w:rFonts w:ascii="Times New Roman" w:eastAsia="Times New Roman" w:hAnsi="Times New Roman" w:cs="Times New Roman"/>
          <w:sz w:val="24"/>
          <w:szCs w:val="24"/>
        </w:rPr>
        <w:t>Bakanlık yurt dışı temsilcisi</w:t>
      </w:r>
      <w:r w:rsidR="004A583A" w:rsidRPr="004931D1">
        <w:rPr>
          <w:rFonts w:ascii="Times New Roman" w:hAnsi="Times New Roman" w:cs="Times New Roman"/>
          <w:sz w:val="24"/>
          <w:szCs w:val="24"/>
        </w:rPr>
        <w:t xml:space="preserve"> </w:t>
      </w:r>
      <w:r w:rsidR="009474D1" w:rsidRPr="0054022B">
        <w:rPr>
          <w:rFonts w:ascii="Times New Roman" w:hAnsi="Times New Roman" w:cs="Times New Roman"/>
          <w:sz w:val="24"/>
          <w:szCs w:val="24"/>
        </w:rPr>
        <w:t>onayına sunar</w:t>
      </w:r>
      <w:r w:rsidR="009474D1" w:rsidRPr="004931D1">
        <w:rPr>
          <w:rFonts w:ascii="Times New Roman" w:hAnsi="Times New Roman" w:cs="Times New Roman"/>
          <w:sz w:val="24"/>
          <w:szCs w:val="24"/>
        </w:rPr>
        <w:t xml:space="preserve">. </w:t>
      </w:r>
      <w:r w:rsidR="004A583A" w:rsidRPr="004931D1">
        <w:rPr>
          <w:rFonts w:ascii="Times New Roman" w:eastAsia="Times New Roman" w:hAnsi="Times New Roman" w:cs="Times New Roman"/>
          <w:sz w:val="24"/>
          <w:szCs w:val="24"/>
        </w:rPr>
        <w:t>Bakanlık yurt dışı temsilcisi</w:t>
      </w:r>
      <w:r w:rsidR="004A583A" w:rsidRPr="004931D1">
        <w:rPr>
          <w:rFonts w:ascii="Times New Roman" w:hAnsi="Times New Roman" w:cs="Times New Roman"/>
          <w:sz w:val="24"/>
          <w:szCs w:val="24"/>
        </w:rPr>
        <w:t xml:space="preserve"> </w:t>
      </w:r>
      <w:r w:rsidR="009474D1" w:rsidRPr="004931D1">
        <w:rPr>
          <w:rFonts w:ascii="Times New Roman" w:hAnsi="Times New Roman" w:cs="Times New Roman"/>
          <w:sz w:val="24"/>
          <w:szCs w:val="24"/>
        </w:rPr>
        <w:t>tarafından onaylanan yurt</w:t>
      </w:r>
      <w:r w:rsidR="004425E2" w:rsidRPr="004931D1">
        <w:rPr>
          <w:rFonts w:ascii="Times New Roman" w:hAnsi="Times New Roman" w:cs="Times New Roman"/>
          <w:sz w:val="24"/>
          <w:szCs w:val="24"/>
        </w:rPr>
        <w:t xml:space="preserve"> </w:t>
      </w:r>
      <w:r w:rsidR="009474D1" w:rsidRPr="004931D1">
        <w:rPr>
          <w:rFonts w:ascii="Times New Roman" w:hAnsi="Times New Roman" w:cs="Times New Roman"/>
          <w:sz w:val="24"/>
          <w:szCs w:val="24"/>
        </w:rPr>
        <w:t xml:space="preserve">dışında düzenlenmiş fatura, banka dekontu, hesap ekstresi, kredi </w:t>
      </w:r>
      <w:r w:rsidR="009474D1" w:rsidRPr="0054022B">
        <w:rPr>
          <w:rFonts w:ascii="Times New Roman" w:hAnsi="Times New Roman" w:cs="Times New Roman"/>
          <w:sz w:val="24"/>
          <w:szCs w:val="24"/>
        </w:rPr>
        <w:t xml:space="preserve">kartı ekstresi, çek ve hesap dökümü gibi harcama ve ödeme belgeleri Bakanlık/incelemeci kuruluş tarafından destek kapsamında değerlendirilir. Ülkede </w:t>
      </w:r>
      <w:r w:rsidR="004A583A" w:rsidRPr="00F05BA6">
        <w:rPr>
          <w:rFonts w:ascii="Times New Roman" w:eastAsia="Times New Roman" w:hAnsi="Times New Roman" w:cs="Times New Roman"/>
          <w:color w:val="000000"/>
          <w:sz w:val="24"/>
          <w:szCs w:val="24"/>
        </w:rPr>
        <w:t>Bakanlık yurt dışı temsilcisi</w:t>
      </w:r>
      <w:r w:rsidR="004A583A">
        <w:rPr>
          <w:rFonts w:ascii="Times New Roman" w:hAnsi="Times New Roman" w:cs="Times New Roman"/>
          <w:sz w:val="24"/>
          <w:szCs w:val="24"/>
        </w:rPr>
        <w:t xml:space="preserve"> </w:t>
      </w:r>
      <w:r w:rsidR="009474D1" w:rsidRPr="0054022B">
        <w:rPr>
          <w:rFonts w:ascii="Times New Roman" w:hAnsi="Times New Roman" w:cs="Times New Roman"/>
          <w:sz w:val="24"/>
          <w:szCs w:val="24"/>
        </w:rPr>
        <w:t>bulunmadığı durumlarda onaylamaya ilişkin hususları belirlemeye Bakanlık</w:t>
      </w:r>
      <w:r w:rsidR="00865215" w:rsidRPr="0054022B">
        <w:rPr>
          <w:rFonts w:ascii="Times New Roman" w:hAnsi="Times New Roman" w:cs="Times New Roman"/>
          <w:sz w:val="24"/>
          <w:szCs w:val="24"/>
        </w:rPr>
        <w:t xml:space="preserve"> (İhracat Genel Müdürlüğü)</w:t>
      </w:r>
      <w:r w:rsidR="009474D1" w:rsidRPr="0054022B">
        <w:rPr>
          <w:rFonts w:ascii="Times New Roman" w:hAnsi="Times New Roman" w:cs="Times New Roman"/>
          <w:sz w:val="24"/>
          <w:szCs w:val="24"/>
        </w:rPr>
        <w:t xml:space="preserve"> yetkilidir.</w:t>
      </w:r>
    </w:p>
    <w:p w14:paraId="663AAFD5" w14:textId="77777777" w:rsidR="002560A9" w:rsidRPr="004931D1" w:rsidRDefault="002560A9" w:rsidP="002560A9">
      <w:pPr>
        <w:spacing w:after="120" w:line="360" w:lineRule="auto"/>
        <w:ind w:firstLine="709"/>
        <w:jc w:val="both"/>
        <w:rPr>
          <w:rFonts w:ascii="Times New Roman" w:hAnsi="Times New Roman" w:cs="Times New Roman"/>
          <w:b/>
          <w:sz w:val="24"/>
          <w:szCs w:val="24"/>
        </w:rPr>
      </w:pPr>
      <w:r w:rsidRPr="004931D1">
        <w:rPr>
          <w:rFonts w:ascii="Times New Roman" w:hAnsi="Times New Roman" w:cs="Times New Roman"/>
          <w:b/>
          <w:sz w:val="24"/>
          <w:szCs w:val="24"/>
        </w:rPr>
        <w:t>Üst limitlerin güncellenmesi</w:t>
      </w:r>
    </w:p>
    <w:p w14:paraId="74786B2C" w14:textId="12AB7FE5" w:rsidR="002560A9" w:rsidRDefault="002560A9" w:rsidP="002560A9">
      <w:pPr>
        <w:spacing w:after="120" w:line="360" w:lineRule="auto"/>
        <w:ind w:firstLine="709"/>
        <w:jc w:val="both"/>
        <w:rPr>
          <w:rFonts w:ascii="Times New Roman" w:hAnsi="Times New Roman" w:cs="Times New Roman"/>
          <w:sz w:val="24"/>
          <w:szCs w:val="24"/>
        </w:rPr>
      </w:pPr>
      <w:r w:rsidRPr="004931D1">
        <w:rPr>
          <w:rFonts w:ascii="Times New Roman" w:hAnsi="Times New Roman" w:cs="Times New Roman"/>
          <w:b/>
          <w:sz w:val="24"/>
          <w:szCs w:val="24"/>
        </w:rPr>
        <w:t>MADDE 12</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Pr="004931D1">
        <w:rPr>
          <w:rFonts w:ascii="Times New Roman" w:hAnsi="Times New Roman" w:cs="Times New Roman"/>
          <w:sz w:val="24"/>
          <w:szCs w:val="24"/>
        </w:rPr>
        <w:t xml:space="preserve"> </w:t>
      </w:r>
      <w:bookmarkStart w:id="0" w:name="_Hlk108159184"/>
      <w:r w:rsidRPr="004931D1">
        <w:rPr>
          <w:rFonts w:ascii="Times New Roman" w:hAnsi="Times New Roman" w:cs="Times New Roman"/>
          <w:sz w:val="24"/>
          <w:szCs w:val="24"/>
        </w:rPr>
        <w:t>(1) Bu Genelge kapsamındaki destek üst limitleri her takvim yılı başında (TÜFE + Yİ-</w:t>
      </w:r>
      <w:proofErr w:type="gramStart"/>
      <w:r w:rsidRPr="004931D1">
        <w:rPr>
          <w:rFonts w:ascii="Times New Roman" w:hAnsi="Times New Roman" w:cs="Times New Roman"/>
          <w:sz w:val="24"/>
          <w:szCs w:val="24"/>
        </w:rPr>
        <w:t>ÜFE)/</w:t>
      </w:r>
      <w:proofErr w:type="gramEnd"/>
      <w:r w:rsidRPr="004931D1">
        <w:rPr>
          <w:rFonts w:ascii="Times New Roman" w:hAnsi="Times New Roman" w:cs="Times New Roman"/>
          <w:sz w:val="24"/>
          <w:szCs w:val="24"/>
        </w:rPr>
        <w:t>2 oranında güncellenir.</w:t>
      </w:r>
      <w:bookmarkEnd w:id="0"/>
    </w:p>
    <w:p w14:paraId="7D7E8E4E" w14:textId="6748D3B3" w:rsidR="009925EC" w:rsidRPr="00FD1375" w:rsidRDefault="009925EC" w:rsidP="009925EC">
      <w:pPr>
        <w:ind w:firstLine="708"/>
        <w:jc w:val="both"/>
        <w:rPr>
          <w:rFonts w:ascii="Times New Roman" w:hAnsi="Times New Roman" w:cs="Times New Roman"/>
          <w:bCs/>
          <w:sz w:val="24"/>
          <w:szCs w:val="24"/>
        </w:rPr>
      </w:pPr>
      <w:r w:rsidRPr="00FD1375">
        <w:rPr>
          <w:rFonts w:ascii="Times New Roman" w:hAnsi="Times New Roman"/>
          <w:bCs/>
          <w:sz w:val="24"/>
          <w:szCs w:val="24"/>
        </w:rPr>
        <w:t>(2)</w:t>
      </w:r>
      <w:r w:rsidRPr="009925EC">
        <w:rPr>
          <w:rFonts w:ascii="Times New Roman" w:hAnsi="Times New Roman" w:cs="Times New Roman"/>
          <w:b/>
          <w:bCs/>
          <w:sz w:val="24"/>
          <w:szCs w:val="24"/>
        </w:rPr>
        <w:t xml:space="preserve"> </w:t>
      </w:r>
      <w:r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Pr="00F11AE8">
        <w:rPr>
          <w:rFonts w:ascii="Times New Roman" w:hAnsi="Times New Roman" w:cs="Times New Roman"/>
          <w:b/>
          <w:bCs/>
          <w:sz w:val="24"/>
          <w:szCs w:val="24"/>
        </w:rPr>
        <w:t>/04/2024</w:t>
      </w:r>
      <w:proofErr w:type="gramStart"/>
      <w:r w:rsidRPr="00F11AE8">
        <w:rPr>
          <w:rFonts w:ascii="Times New Roman" w:hAnsi="Times New Roman" w:cs="Times New Roman"/>
          <w:b/>
          <w:bCs/>
          <w:sz w:val="24"/>
          <w:szCs w:val="24"/>
        </w:rPr>
        <w:t>)</w:t>
      </w:r>
      <w:r w:rsidRPr="00F11AE8">
        <w:rPr>
          <w:rFonts w:ascii="Times New Roman" w:hAnsi="Times New Roman" w:cs="Times New Roman"/>
          <w:sz w:val="24"/>
          <w:szCs w:val="24"/>
        </w:rPr>
        <w:t xml:space="preserve"> </w:t>
      </w:r>
      <w:r>
        <w:rPr>
          <w:rFonts w:ascii="Times New Roman" w:hAnsi="Times New Roman" w:cs="Times New Roman"/>
          <w:bCs/>
          <w:sz w:val="24"/>
          <w:szCs w:val="24"/>
        </w:rPr>
        <w:t xml:space="preserve"> </w:t>
      </w:r>
      <w:r w:rsidRPr="00FD1375">
        <w:rPr>
          <w:rFonts w:ascii="Times New Roman" w:hAnsi="Times New Roman"/>
          <w:bCs/>
          <w:sz w:val="24"/>
          <w:szCs w:val="24"/>
        </w:rPr>
        <w:t>Bu</w:t>
      </w:r>
      <w:proofErr w:type="gramEnd"/>
      <w:r w:rsidRPr="00FD1375">
        <w:rPr>
          <w:rFonts w:ascii="Times New Roman" w:hAnsi="Times New Roman"/>
          <w:bCs/>
          <w:sz w:val="24"/>
          <w:szCs w:val="24"/>
        </w:rPr>
        <w:t xml:space="preserve"> Genelge kapsamında destek üst limitlerinin hesaplanmasında faaliyetin gerçekleştiği takvim yılı esas alınır.</w:t>
      </w:r>
    </w:p>
    <w:p w14:paraId="5856300F" w14:textId="77777777" w:rsidR="009925EC" w:rsidRPr="004931D1" w:rsidRDefault="009925EC" w:rsidP="002560A9">
      <w:pPr>
        <w:spacing w:after="120" w:line="360" w:lineRule="auto"/>
        <w:ind w:firstLine="709"/>
        <w:jc w:val="both"/>
        <w:rPr>
          <w:rFonts w:ascii="Times New Roman" w:hAnsi="Times New Roman" w:cs="Times New Roman"/>
          <w:sz w:val="24"/>
          <w:szCs w:val="24"/>
        </w:rPr>
      </w:pPr>
    </w:p>
    <w:p w14:paraId="4AB46D4C" w14:textId="77777777" w:rsidR="002560A9" w:rsidRPr="0054022B" w:rsidRDefault="002560A9" w:rsidP="002560A9">
      <w:pPr>
        <w:spacing w:after="120" w:line="360" w:lineRule="auto"/>
        <w:ind w:firstLine="709"/>
        <w:jc w:val="both"/>
        <w:rPr>
          <w:rFonts w:ascii="Times New Roman" w:hAnsi="Times New Roman" w:cs="Times New Roman"/>
          <w:b/>
          <w:sz w:val="24"/>
          <w:szCs w:val="24"/>
        </w:rPr>
      </w:pPr>
    </w:p>
    <w:p w14:paraId="06D1CF42" w14:textId="77777777" w:rsidR="00940E1E" w:rsidRPr="0054022B" w:rsidRDefault="00303F02" w:rsidP="00940E1E">
      <w:pPr>
        <w:pStyle w:val="Balk2"/>
        <w:jc w:val="center"/>
        <w:rPr>
          <w:rFonts w:ascii="Times New Roman" w:hAnsi="Times New Roman" w:cs="Times New Roman"/>
          <w:b/>
          <w:color w:val="auto"/>
          <w:sz w:val="24"/>
          <w:szCs w:val="24"/>
        </w:rPr>
      </w:pPr>
      <w:r w:rsidRPr="0054022B">
        <w:rPr>
          <w:rFonts w:ascii="Times New Roman" w:hAnsi="Times New Roman" w:cs="Times New Roman"/>
          <w:b/>
          <w:color w:val="auto"/>
          <w:sz w:val="24"/>
          <w:szCs w:val="24"/>
        </w:rPr>
        <w:t>DÖRDÜNCÜ</w:t>
      </w:r>
      <w:r w:rsidR="00940E1E" w:rsidRPr="0054022B">
        <w:rPr>
          <w:rFonts w:ascii="Times New Roman" w:hAnsi="Times New Roman" w:cs="Times New Roman"/>
          <w:b/>
          <w:color w:val="auto"/>
          <w:sz w:val="24"/>
          <w:szCs w:val="24"/>
        </w:rPr>
        <w:t xml:space="preserve"> BÖLÜM</w:t>
      </w:r>
    </w:p>
    <w:p w14:paraId="3A08D7DD" w14:textId="77777777" w:rsidR="00940E1E" w:rsidRPr="0054022B" w:rsidRDefault="00F564A4" w:rsidP="00940E1E">
      <w:pPr>
        <w:pStyle w:val="Balk2"/>
        <w:jc w:val="center"/>
        <w:rPr>
          <w:rFonts w:ascii="Times New Roman" w:hAnsi="Times New Roman" w:cs="Times New Roman"/>
          <w:b/>
          <w:color w:val="auto"/>
          <w:sz w:val="24"/>
          <w:szCs w:val="24"/>
        </w:rPr>
      </w:pPr>
      <w:r w:rsidRPr="0054022B">
        <w:rPr>
          <w:rFonts w:ascii="Times New Roman" w:hAnsi="Times New Roman" w:cs="Times New Roman"/>
          <w:b/>
          <w:color w:val="auto"/>
          <w:sz w:val="24"/>
          <w:szCs w:val="24"/>
        </w:rPr>
        <w:t>Son Hükümler</w:t>
      </w:r>
    </w:p>
    <w:p w14:paraId="004E1EAB" w14:textId="77777777" w:rsidR="00F564A4" w:rsidRPr="0054022B" w:rsidRDefault="00F564A4" w:rsidP="00F564A4">
      <w:pPr>
        <w:spacing w:after="120" w:line="240" w:lineRule="auto"/>
        <w:ind w:right="21"/>
        <w:jc w:val="both"/>
        <w:rPr>
          <w:rFonts w:ascii="Times New Roman" w:eastAsia="Arial Unicode MS" w:hAnsi="Times New Roman" w:cs="Times New Roman"/>
          <w:b/>
          <w:bCs/>
          <w:sz w:val="24"/>
          <w:szCs w:val="24"/>
          <w:lang w:eastAsia="tr-TR"/>
        </w:rPr>
      </w:pPr>
    </w:p>
    <w:p w14:paraId="4FFB3061" w14:textId="77777777" w:rsidR="00F564A4" w:rsidRPr="0054022B" w:rsidRDefault="00F564A4" w:rsidP="00066250">
      <w:pPr>
        <w:spacing w:after="120" w:line="240" w:lineRule="auto"/>
        <w:ind w:right="21" w:firstLine="708"/>
        <w:jc w:val="both"/>
        <w:rPr>
          <w:rFonts w:ascii="Times New Roman" w:eastAsia="Arial Unicode MS" w:hAnsi="Times New Roman" w:cs="Times New Roman"/>
          <w:b/>
          <w:bCs/>
          <w:sz w:val="24"/>
          <w:szCs w:val="24"/>
          <w:lang w:eastAsia="tr-TR"/>
        </w:rPr>
      </w:pPr>
      <w:r w:rsidRPr="0054022B">
        <w:rPr>
          <w:rFonts w:ascii="Times New Roman" w:eastAsia="Arial Unicode MS" w:hAnsi="Times New Roman" w:cs="Times New Roman"/>
          <w:b/>
          <w:bCs/>
          <w:sz w:val="24"/>
          <w:szCs w:val="24"/>
          <w:lang w:eastAsia="tr-TR"/>
        </w:rPr>
        <w:t>Belgelerin saklanması ve saklama süresi</w:t>
      </w:r>
    </w:p>
    <w:p w14:paraId="727BE429" w14:textId="77777777" w:rsidR="00F564A4" w:rsidRPr="0054022B" w:rsidRDefault="002560A9" w:rsidP="00066250">
      <w:pPr>
        <w:spacing w:line="240" w:lineRule="auto"/>
        <w:ind w:right="22" w:firstLine="708"/>
        <w:jc w:val="both"/>
        <w:rPr>
          <w:rFonts w:ascii="Times New Roman" w:hAnsi="Times New Roman" w:cs="Times New Roman"/>
          <w:bCs/>
          <w:sz w:val="24"/>
          <w:szCs w:val="24"/>
        </w:rPr>
      </w:pPr>
      <w:r w:rsidRPr="0054022B">
        <w:rPr>
          <w:rFonts w:ascii="Times New Roman" w:hAnsi="Times New Roman" w:cs="Times New Roman"/>
          <w:b/>
          <w:sz w:val="24"/>
          <w:szCs w:val="24"/>
        </w:rPr>
        <w:t>MADDE 13</w:t>
      </w:r>
      <w:r w:rsidR="00F564A4" w:rsidRPr="0054022B">
        <w:rPr>
          <w:rFonts w:ascii="Times New Roman" w:hAnsi="Times New Roman" w:cs="Times New Roman"/>
          <w:sz w:val="24"/>
          <w:szCs w:val="24"/>
        </w:rPr>
        <w:t xml:space="preserve"> </w:t>
      </w:r>
      <w:r w:rsidR="003C1E9B" w:rsidRPr="0054022B">
        <w:rPr>
          <w:rFonts w:ascii="Times New Roman" w:hAnsi="Times New Roman" w:cs="Times New Roman"/>
          <w:b/>
          <w:sz w:val="24"/>
          <w:szCs w:val="24"/>
        </w:rPr>
        <w:t>–</w:t>
      </w:r>
      <w:r w:rsidR="00F564A4" w:rsidRPr="0054022B">
        <w:rPr>
          <w:rFonts w:ascii="Times New Roman" w:hAnsi="Times New Roman" w:cs="Times New Roman"/>
          <w:b/>
          <w:sz w:val="24"/>
          <w:szCs w:val="24"/>
        </w:rPr>
        <w:t xml:space="preserve"> </w:t>
      </w:r>
      <w:r w:rsidR="00E80E2F" w:rsidRPr="0054022B">
        <w:rPr>
          <w:rFonts w:ascii="Times New Roman" w:hAnsi="Times New Roman" w:cs="Times New Roman"/>
          <w:sz w:val="24"/>
          <w:szCs w:val="24"/>
        </w:rPr>
        <w:t>(</w:t>
      </w:r>
      <w:r w:rsidR="00F564A4" w:rsidRPr="0054022B">
        <w:rPr>
          <w:rFonts w:ascii="Times New Roman" w:hAnsi="Times New Roman" w:cs="Times New Roman"/>
          <w:sz w:val="24"/>
          <w:szCs w:val="24"/>
        </w:rPr>
        <w:t>1</w:t>
      </w:r>
      <w:r w:rsidR="00E80E2F" w:rsidRPr="0054022B">
        <w:rPr>
          <w:rFonts w:ascii="Times New Roman" w:hAnsi="Times New Roman" w:cs="Times New Roman"/>
          <w:sz w:val="24"/>
          <w:szCs w:val="24"/>
        </w:rPr>
        <w:t xml:space="preserve">) </w:t>
      </w:r>
      <w:r w:rsidR="00F564A4" w:rsidRPr="0054022B">
        <w:rPr>
          <w:rFonts w:ascii="Times New Roman" w:hAnsi="Times New Roman" w:cs="Times New Roman"/>
          <w:bCs/>
          <w:sz w:val="24"/>
          <w:szCs w:val="24"/>
        </w:rPr>
        <w:t>Bu Genelge kapsamında DYS üzerinden ibraz edilen her türlü belgenin asıllarının gerektiğinde denetlenmek ve incelenmek üzere</w:t>
      </w:r>
      <w:r w:rsidR="005E07FE">
        <w:rPr>
          <w:rFonts w:ascii="Times New Roman" w:hAnsi="Times New Roman" w:cs="Times New Roman"/>
          <w:bCs/>
          <w:sz w:val="24"/>
          <w:szCs w:val="24"/>
        </w:rPr>
        <w:t xml:space="preserve"> 13/1/2011 tarihli</w:t>
      </w:r>
      <w:r w:rsidR="00F564A4" w:rsidRPr="0054022B">
        <w:rPr>
          <w:rFonts w:ascii="Times New Roman" w:hAnsi="Times New Roman" w:cs="Times New Roman"/>
          <w:bCs/>
          <w:sz w:val="24"/>
          <w:szCs w:val="24"/>
        </w:rPr>
        <w:t xml:space="preserve"> </w:t>
      </w:r>
      <w:r w:rsidR="00257E66" w:rsidRPr="0054022B">
        <w:rPr>
          <w:rFonts w:ascii="Times New Roman" w:hAnsi="Times New Roman" w:cs="Times New Roman"/>
          <w:bCs/>
          <w:sz w:val="24"/>
          <w:szCs w:val="24"/>
        </w:rPr>
        <w:t xml:space="preserve">6102 sayılı </w:t>
      </w:r>
      <w:proofErr w:type="gramStart"/>
      <w:r w:rsidR="00257E66" w:rsidRPr="0054022B">
        <w:rPr>
          <w:rFonts w:ascii="Times New Roman" w:hAnsi="Times New Roman" w:cs="Times New Roman"/>
          <w:bCs/>
          <w:sz w:val="24"/>
          <w:szCs w:val="24"/>
        </w:rPr>
        <w:t>Türk Ticaret Kanunu</w:t>
      </w:r>
      <w:r w:rsidR="00F564A4" w:rsidRPr="0054022B">
        <w:rPr>
          <w:rFonts w:ascii="Times New Roman" w:hAnsi="Times New Roman" w:cs="Times New Roman"/>
          <w:bCs/>
          <w:sz w:val="24"/>
          <w:szCs w:val="24"/>
        </w:rPr>
        <w:t>nun</w:t>
      </w:r>
      <w:proofErr w:type="gramEnd"/>
      <w:r w:rsidR="00F564A4" w:rsidRPr="0054022B">
        <w:rPr>
          <w:rFonts w:ascii="Times New Roman" w:hAnsi="Times New Roman" w:cs="Times New Roman"/>
          <w:bCs/>
          <w:sz w:val="24"/>
          <w:szCs w:val="24"/>
        </w:rPr>
        <w:t xml:space="preserve"> “Belgelerin saklanma</w:t>
      </w:r>
      <w:r w:rsidR="00257E66" w:rsidRPr="0054022B">
        <w:rPr>
          <w:rFonts w:ascii="Times New Roman" w:hAnsi="Times New Roman" w:cs="Times New Roman"/>
          <w:bCs/>
          <w:sz w:val="24"/>
          <w:szCs w:val="24"/>
        </w:rPr>
        <w:t xml:space="preserve">sı, saklama süresi” başlıklı 82 </w:t>
      </w:r>
      <w:proofErr w:type="spellStart"/>
      <w:r w:rsidR="00F564A4" w:rsidRPr="0054022B">
        <w:rPr>
          <w:rFonts w:ascii="Times New Roman" w:hAnsi="Times New Roman" w:cs="Times New Roman"/>
          <w:bCs/>
          <w:sz w:val="24"/>
          <w:szCs w:val="24"/>
        </w:rPr>
        <w:t>nci</w:t>
      </w:r>
      <w:proofErr w:type="spellEnd"/>
      <w:r w:rsidR="00F564A4" w:rsidRPr="0054022B">
        <w:rPr>
          <w:rFonts w:ascii="Times New Roman" w:hAnsi="Times New Roman" w:cs="Times New Roman"/>
          <w:bCs/>
          <w:sz w:val="24"/>
          <w:szCs w:val="24"/>
        </w:rPr>
        <w:t xml:space="preserve"> maddesi ve diğer ilgili mevzuat çerçevesinde 10 yıldan az olmamak üzere sınıflandırılmış bir biçimde </w:t>
      </w:r>
      <w:r w:rsidR="00C4198E" w:rsidRPr="0054022B">
        <w:rPr>
          <w:rFonts w:ascii="Times New Roman" w:hAnsi="Times New Roman" w:cs="Times New Roman"/>
          <w:sz w:val="24"/>
          <w:szCs w:val="24"/>
        </w:rPr>
        <w:t xml:space="preserve">destek başvurusunda bulunan şirket </w:t>
      </w:r>
      <w:r w:rsidR="00F564A4" w:rsidRPr="0054022B">
        <w:rPr>
          <w:rFonts w:ascii="Times New Roman" w:hAnsi="Times New Roman" w:cs="Times New Roman"/>
          <w:bCs/>
          <w:sz w:val="24"/>
          <w:szCs w:val="24"/>
        </w:rPr>
        <w:t>tarafından saklanmaları zorunludur.</w:t>
      </w:r>
    </w:p>
    <w:p w14:paraId="15ECE8D7" w14:textId="77777777" w:rsidR="00484344" w:rsidRPr="0054022B" w:rsidRDefault="00484344" w:rsidP="00F564A4">
      <w:pPr>
        <w:spacing w:after="120" w:line="240" w:lineRule="auto"/>
        <w:ind w:right="21"/>
        <w:jc w:val="both"/>
        <w:rPr>
          <w:rFonts w:ascii="Times New Roman" w:eastAsia="Arial Unicode MS" w:hAnsi="Times New Roman" w:cs="Times New Roman"/>
          <w:b/>
          <w:bCs/>
          <w:sz w:val="24"/>
          <w:szCs w:val="24"/>
          <w:lang w:eastAsia="tr-TR"/>
        </w:rPr>
      </w:pPr>
    </w:p>
    <w:p w14:paraId="3CAD41F8" w14:textId="77777777" w:rsidR="00940E1E" w:rsidRPr="0054022B" w:rsidRDefault="00940E1E" w:rsidP="00066250">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 xml:space="preserve">Yetki </w:t>
      </w:r>
    </w:p>
    <w:p w14:paraId="5DC893F8" w14:textId="77777777" w:rsidR="00F564A4" w:rsidRPr="0054022B" w:rsidRDefault="00754387" w:rsidP="00066250">
      <w:pPr>
        <w:spacing w:after="120"/>
        <w:ind w:firstLine="708"/>
        <w:jc w:val="both"/>
        <w:rPr>
          <w:rFonts w:ascii="Times New Roman" w:hAnsi="Times New Roman" w:cs="Times New Roman"/>
          <w:sz w:val="24"/>
          <w:szCs w:val="24"/>
        </w:rPr>
      </w:pPr>
      <w:r w:rsidRPr="0054022B">
        <w:rPr>
          <w:rFonts w:ascii="Times New Roman" w:hAnsi="Times New Roman" w:cs="Times New Roman"/>
          <w:b/>
          <w:sz w:val="24"/>
          <w:szCs w:val="24"/>
        </w:rPr>
        <w:t>MADDE 1</w:t>
      </w:r>
      <w:r w:rsidR="00360A31" w:rsidRPr="0054022B">
        <w:rPr>
          <w:rFonts w:ascii="Times New Roman" w:hAnsi="Times New Roman" w:cs="Times New Roman"/>
          <w:b/>
          <w:sz w:val="24"/>
          <w:szCs w:val="24"/>
        </w:rPr>
        <w:t>4</w:t>
      </w:r>
      <w:r w:rsidR="00940E1E" w:rsidRPr="0054022B">
        <w:rPr>
          <w:rFonts w:ascii="Times New Roman" w:hAnsi="Times New Roman" w:cs="Times New Roman"/>
          <w:b/>
          <w:sz w:val="24"/>
          <w:szCs w:val="24"/>
        </w:rPr>
        <w:t xml:space="preserve"> –</w:t>
      </w:r>
      <w:r w:rsidR="006C1747" w:rsidRPr="0054022B">
        <w:rPr>
          <w:rFonts w:ascii="Times New Roman" w:hAnsi="Times New Roman" w:cs="Times New Roman"/>
          <w:sz w:val="24"/>
          <w:szCs w:val="24"/>
        </w:rPr>
        <w:t xml:space="preserve"> (1)</w:t>
      </w:r>
      <w:r w:rsidR="00F564A4" w:rsidRPr="0054022B">
        <w:rPr>
          <w:rFonts w:ascii="Times New Roman" w:hAnsi="Times New Roman" w:cs="Times New Roman"/>
          <w:sz w:val="24"/>
          <w:szCs w:val="24"/>
        </w:rPr>
        <w:t xml:space="preserve"> Bu Genelgede düzenlenen hususlara ilişkin talimatlar vermeye, bu Genelgede yeni ek ihdas etmeye ve bu Genelgenin mevcut eklerinde gerekli değişiklikleri yapmaya, özel ve zorunlu durumlar ile mücbir sebep hallerinde ortaya çıkacak hususları inceleyip sonuçlandırmaya ve ödenecek destek miktarını her türlü kamu alacağına karşılık mahsup etmeye ve bilgisayar veri işleme tekniği yoluyla elektronik ortamda yapılan işlemlerde yaşanacak teknik düzeydeki aksaklıklar nedeniyle uygulamada yaşanabilecek sorunları gidermeye ve bu konuda gerekli düzenlemeleri yapıp talimat vermeye Bakanlık (İhracat Genel Müdürlüğü) yetkilidir.</w:t>
      </w:r>
    </w:p>
    <w:p w14:paraId="72E178DE" w14:textId="3539E0FC" w:rsidR="004F4193" w:rsidRDefault="004F4193" w:rsidP="00066250">
      <w:pPr>
        <w:spacing w:after="120"/>
        <w:ind w:firstLine="708"/>
        <w:jc w:val="both"/>
        <w:rPr>
          <w:rFonts w:ascii="Times New Roman" w:hAnsi="Times New Roman" w:cs="Times New Roman"/>
          <w:sz w:val="24"/>
          <w:szCs w:val="24"/>
        </w:rPr>
      </w:pPr>
    </w:p>
    <w:p w14:paraId="0878F7B2" w14:textId="23C31A78" w:rsidR="00904266" w:rsidRDefault="00904266" w:rsidP="00066250">
      <w:pPr>
        <w:spacing w:after="120"/>
        <w:ind w:firstLine="708"/>
        <w:jc w:val="both"/>
        <w:rPr>
          <w:rFonts w:ascii="Times New Roman" w:hAnsi="Times New Roman" w:cs="Times New Roman"/>
          <w:sz w:val="24"/>
          <w:szCs w:val="24"/>
        </w:rPr>
      </w:pPr>
    </w:p>
    <w:p w14:paraId="0EDB26EB" w14:textId="77777777" w:rsidR="00904266" w:rsidRPr="0054022B" w:rsidRDefault="00904266" w:rsidP="00066250">
      <w:pPr>
        <w:spacing w:after="120"/>
        <w:ind w:firstLine="708"/>
        <w:jc w:val="both"/>
        <w:rPr>
          <w:rFonts w:ascii="Times New Roman" w:hAnsi="Times New Roman" w:cs="Times New Roman"/>
          <w:sz w:val="24"/>
          <w:szCs w:val="24"/>
        </w:rPr>
      </w:pPr>
    </w:p>
    <w:p w14:paraId="4EE6CC71" w14:textId="77777777" w:rsidR="004F4193" w:rsidRPr="0054022B" w:rsidRDefault="004F4193" w:rsidP="00066250">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lastRenderedPageBreak/>
        <w:t xml:space="preserve">Yürürlükten </w:t>
      </w:r>
      <w:r w:rsidR="004931D1">
        <w:rPr>
          <w:rFonts w:ascii="Times New Roman" w:hAnsi="Times New Roman" w:cs="Times New Roman"/>
          <w:b/>
          <w:sz w:val="24"/>
          <w:szCs w:val="24"/>
        </w:rPr>
        <w:t>k</w:t>
      </w:r>
      <w:r w:rsidRPr="0054022B">
        <w:rPr>
          <w:rFonts w:ascii="Times New Roman" w:hAnsi="Times New Roman" w:cs="Times New Roman"/>
          <w:b/>
          <w:sz w:val="24"/>
          <w:szCs w:val="24"/>
        </w:rPr>
        <w:t xml:space="preserve">aldırılan </w:t>
      </w:r>
      <w:r w:rsidR="004931D1">
        <w:rPr>
          <w:rFonts w:ascii="Times New Roman" w:hAnsi="Times New Roman" w:cs="Times New Roman"/>
          <w:b/>
          <w:sz w:val="24"/>
          <w:szCs w:val="24"/>
        </w:rPr>
        <w:t>m</w:t>
      </w:r>
      <w:r w:rsidRPr="0054022B">
        <w:rPr>
          <w:rFonts w:ascii="Times New Roman" w:hAnsi="Times New Roman" w:cs="Times New Roman"/>
          <w:b/>
          <w:sz w:val="24"/>
          <w:szCs w:val="24"/>
        </w:rPr>
        <w:t>evzuat</w:t>
      </w:r>
    </w:p>
    <w:p w14:paraId="073DE531" w14:textId="77777777" w:rsidR="0054022B" w:rsidRPr="002558A9" w:rsidRDefault="004F4193" w:rsidP="0054022B">
      <w:pPr>
        <w:spacing w:after="0" w:line="240" w:lineRule="auto"/>
        <w:ind w:firstLine="708"/>
        <w:jc w:val="both"/>
        <w:rPr>
          <w:rFonts w:ascii="Times New Roman" w:hAnsi="Times New Roman" w:cs="Times New Roman"/>
          <w:sz w:val="24"/>
          <w:szCs w:val="24"/>
        </w:rPr>
      </w:pPr>
      <w:r w:rsidRPr="002558A9">
        <w:rPr>
          <w:rFonts w:ascii="Times New Roman" w:hAnsi="Times New Roman" w:cs="Times New Roman"/>
          <w:b/>
          <w:sz w:val="24"/>
          <w:szCs w:val="24"/>
        </w:rPr>
        <w:t>MADDE 1</w:t>
      </w:r>
      <w:r w:rsidR="00360A31" w:rsidRPr="002558A9">
        <w:rPr>
          <w:rFonts w:ascii="Times New Roman" w:hAnsi="Times New Roman" w:cs="Times New Roman"/>
          <w:b/>
          <w:sz w:val="24"/>
          <w:szCs w:val="24"/>
        </w:rPr>
        <w:t>5</w:t>
      </w:r>
      <w:r w:rsidRPr="002558A9">
        <w:rPr>
          <w:rFonts w:ascii="Times New Roman" w:hAnsi="Times New Roman" w:cs="Times New Roman"/>
          <w:b/>
          <w:sz w:val="24"/>
          <w:szCs w:val="24"/>
        </w:rPr>
        <w:t xml:space="preserve"> – </w:t>
      </w:r>
      <w:bookmarkStart w:id="1" w:name="_Hlk113008075"/>
      <w:r w:rsidRPr="002558A9">
        <w:rPr>
          <w:rFonts w:ascii="Times New Roman" w:hAnsi="Times New Roman" w:cs="Times New Roman"/>
          <w:sz w:val="24"/>
          <w:szCs w:val="24"/>
        </w:rPr>
        <w:t xml:space="preserve">(1) Bu Genelge’nin yürürlüğe girdiği tarih itibariyle 2011/1 Sayılı Pazar Araştırması </w:t>
      </w:r>
      <w:r w:rsidR="003E401B" w:rsidRPr="002558A9">
        <w:rPr>
          <w:rFonts w:ascii="Times New Roman" w:hAnsi="Times New Roman" w:cs="Times New Roman"/>
          <w:sz w:val="24"/>
          <w:szCs w:val="24"/>
        </w:rPr>
        <w:t>v</w:t>
      </w:r>
      <w:r w:rsidRPr="002558A9">
        <w:rPr>
          <w:rFonts w:ascii="Times New Roman" w:hAnsi="Times New Roman" w:cs="Times New Roman"/>
          <w:sz w:val="24"/>
          <w:szCs w:val="24"/>
        </w:rPr>
        <w:t>e Pazara Giriş Desteği Hakkında Tebliğin Uygulama Usul ve Esasları ile Destek Yönetim Sistemi Üzerinden İşleyişine Dair Genelge ekleri ve değişiklikleriyle birlikte yürürlükten kaldırılmıştır.</w:t>
      </w:r>
    </w:p>
    <w:bookmarkEnd w:id="1"/>
    <w:p w14:paraId="6C8E4FFB" w14:textId="77777777" w:rsidR="0054022B" w:rsidRPr="0054022B" w:rsidRDefault="0054022B" w:rsidP="0054022B">
      <w:pPr>
        <w:spacing w:after="0" w:line="240" w:lineRule="auto"/>
        <w:ind w:firstLine="708"/>
        <w:jc w:val="both"/>
        <w:rPr>
          <w:rFonts w:ascii="Times New Roman" w:hAnsi="Times New Roman" w:cs="Times New Roman"/>
          <w:b/>
          <w:bCs/>
          <w:sz w:val="24"/>
          <w:szCs w:val="24"/>
          <w:highlight w:val="yellow"/>
        </w:rPr>
      </w:pPr>
    </w:p>
    <w:p w14:paraId="2A9F3F74" w14:textId="77777777" w:rsidR="0054022B" w:rsidRPr="00630D4D" w:rsidRDefault="0054022B" w:rsidP="0054022B">
      <w:pPr>
        <w:spacing w:after="0" w:line="240" w:lineRule="auto"/>
        <w:ind w:firstLine="708"/>
        <w:jc w:val="both"/>
        <w:rPr>
          <w:rFonts w:ascii="Times New Roman" w:hAnsi="Times New Roman" w:cs="Times New Roman"/>
          <w:b/>
          <w:bCs/>
          <w:sz w:val="24"/>
          <w:szCs w:val="24"/>
        </w:rPr>
      </w:pPr>
      <w:r w:rsidRPr="00630D4D">
        <w:rPr>
          <w:rFonts w:ascii="Times New Roman" w:hAnsi="Times New Roman" w:cs="Times New Roman"/>
          <w:b/>
          <w:bCs/>
          <w:sz w:val="24"/>
          <w:szCs w:val="24"/>
        </w:rPr>
        <w:t>Geçmiş başvurulara ilişkin usul ve esaslar</w:t>
      </w:r>
    </w:p>
    <w:p w14:paraId="3A5214F1" w14:textId="77777777" w:rsidR="0054022B" w:rsidRPr="004931D1" w:rsidRDefault="0054022B" w:rsidP="0054022B">
      <w:pPr>
        <w:spacing w:after="0" w:line="240" w:lineRule="auto"/>
        <w:jc w:val="both"/>
        <w:rPr>
          <w:rFonts w:ascii="Times New Roman" w:hAnsi="Times New Roman" w:cs="Times New Roman"/>
          <w:sz w:val="24"/>
          <w:szCs w:val="24"/>
          <w:highlight w:val="yellow"/>
        </w:rPr>
      </w:pPr>
    </w:p>
    <w:p w14:paraId="79FA262F" w14:textId="77777777" w:rsidR="00630D4D" w:rsidRPr="004931D1" w:rsidRDefault="00A65FAB" w:rsidP="00630D4D">
      <w:pPr>
        <w:pStyle w:val="Default"/>
        <w:ind w:firstLine="708"/>
        <w:jc w:val="both"/>
        <w:rPr>
          <w:color w:val="auto"/>
        </w:rPr>
      </w:pPr>
      <w:r w:rsidRPr="004931D1">
        <w:rPr>
          <w:b/>
          <w:bCs/>
          <w:color w:val="auto"/>
        </w:rPr>
        <w:t>GEÇİCİ MADDE 1</w:t>
      </w:r>
      <w:r w:rsidR="0054022B" w:rsidRPr="004931D1">
        <w:rPr>
          <w:b/>
          <w:bCs/>
          <w:color w:val="auto"/>
        </w:rPr>
        <w:t xml:space="preserve"> –</w:t>
      </w:r>
      <w:r w:rsidR="0054022B" w:rsidRPr="004931D1">
        <w:rPr>
          <w:color w:val="auto"/>
        </w:rPr>
        <w:t xml:space="preserve"> </w:t>
      </w:r>
      <w:r w:rsidR="00630D4D" w:rsidRPr="004931D1">
        <w:rPr>
          <w:color w:val="auto"/>
        </w:rPr>
        <w:t>(1)</w:t>
      </w:r>
      <w:r w:rsidR="00630D4D" w:rsidRPr="004931D1">
        <w:rPr>
          <w:b/>
          <w:color w:val="auto"/>
        </w:rPr>
        <w:t xml:space="preserve"> </w:t>
      </w:r>
      <w:r w:rsidR="00630D4D" w:rsidRPr="004931D1">
        <w:rPr>
          <w:color w:val="auto"/>
        </w:rPr>
        <w:t xml:space="preserve">Bu Genelgenin </w:t>
      </w:r>
      <w:r w:rsidR="003E401B" w:rsidRPr="004931D1">
        <w:rPr>
          <w:color w:val="auto"/>
        </w:rPr>
        <w:t>15 inci</w:t>
      </w:r>
      <w:r w:rsidR="00630D4D" w:rsidRPr="004931D1">
        <w:rPr>
          <w:color w:val="auto"/>
        </w:rPr>
        <w:t xml:space="preserve"> maddesi ile</w:t>
      </w:r>
      <w:r w:rsidR="00630D4D" w:rsidRPr="004931D1">
        <w:rPr>
          <w:b/>
          <w:color w:val="auto"/>
        </w:rPr>
        <w:t xml:space="preserve"> y</w:t>
      </w:r>
      <w:r w:rsidR="00630D4D" w:rsidRPr="004931D1">
        <w:rPr>
          <w:color w:val="auto"/>
        </w:rPr>
        <w:t xml:space="preserve">ürürlükten kaldırılmış olan Genelge ile yürürlükten kaldırılan </w:t>
      </w:r>
      <w:bookmarkStart w:id="2" w:name="_Hlk113030368"/>
      <w:r w:rsidR="00630D4D" w:rsidRPr="004931D1">
        <w:rPr>
          <w:color w:val="auto"/>
        </w:rPr>
        <w:t xml:space="preserve">Pazar Araştırması </w:t>
      </w:r>
      <w:r w:rsidR="003E401B" w:rsidRPr="004931D1">
        <w:rPr>
          <w:color w:val="auto"/>
        </w:rPr>
        <w:t>v</w:t>
      </w:r>
      <w:r w:rsidR="00630D4D" w:rsidRPr="004931D1">
        <w:rPr>
          <w:color w:val="auto"/>
        </w:rPr>
        <w:t>e Pazara Giriş Desteğine İlişkin Genelge</w:t>
      </w:r>
      <w:bookmarkEnd w:id="2"/>
      <w:r w:rsidR="00630D4D" w:rsidRPr="004931D1">
        <w:rPr>
          <w:color w:val="auto"/>
        </w:rPr>
        <w:t xml:space="preserve"> çerçevesinde 31/03/2020 tarihine kadar yapılmış başvurulara ilişkin tüm iş ve işlemler KEP usulü ile sonuçlandırılır. </w:t>
      </w:r>
    </w:p>
    <w:p w14:paraId="0C97C19A" w14:textId="77777777" w:rsidR="00630D4D" w:rsidRPr="004931D1" w:rsidRDefault="00630D4D" w:rsidP="00630D4D">
      <w:pPr>
        <w:spacing w:after="0" w:line="240" w:lineRule="auto"/>
        <w:ind w:firstLine="708"/>
        <w:jc w:val="both"/>
        <w:rPr>
          <w:rFonts w:ascii="Times New Roman" w:hAnsi="Times New Roman" w:cs="Times New Roman"/>
          <w:sz w:val="24"/>
          <w:szCs w:val="24"/>
          <w:highlight w:val="yellow"/>
        </w:rPr>
      </w:pPr>
    </w:p>
    <w:p w14:paraId="34EAF368" w14:textId="554A1E3E" w:rsidR="0054022B" w:rsidRDefault="0054022B" w:rsidP="00630D4D">
      <w:pPr>
        <w:spacing w:after="0" w:line="240" w:lineRule="auto"/>
        <w:ind w:firstLine="708"/>
        <w:jc w:val="both"/>
        <w:rPr>
          <w:rFonts w:ascii="Times New Roman" w:hAnsi="Times New Roman" w:cs="Times New Roman"/>
          <w:sz w:val="24"/>
          <w:szCs w:val="24"/>
        </w:rPr>
      </w:pPr>
      <w:r w:rsidRPr="004931D1">
        <w:rPr>
          <w:rFonts w:ascii="Times New Roman" w:hAnsi="Times New Roman" w:cs="Times New Roman"/>
          <w:sz w:val="24"/>
          <w:szCs w:val="24"/>
        </w:rPr>
        <w:t>(</w:t>
      </w:r>
      <w:r w:rsidR="00630D4D" w:rsidRPr="004931D1">
        <w:rPr>
          <w:rFonts w:ascii="Times New Roman" w:hAnsi="Times New Roman" w:cs="Times New Roman"/>
          <w:sz w:val="24"/>
          <w:szCs w:val="24"/>
        </w:rPr>
        <w:t>2</w:t>
      </w:r>
      <w:r w:rsidRPr="004931D1">
        <w:rPr>
          <w:rFonts w:ascii="Times New Roman" w:hAnsi="Times New Roman" w:cs="Times New Roman"/>
          <w:sz w:val="24"/>
          <w:szCs w:val="24"/>
        </w:rPr>
        <w:t>) Bu Genelgenin yürürlüğe girdiği tarihten önce gerçekleştirilen/ onaylanan/harcamasının tamamı veya bir kısmı yapılan (ödeme belgesi tarihi Genelgenin yürürlüğe girdiği tarih veya söz konusu tarihten önce olan) destek başvurularının sonuçlandırılmasında yürürlükten kaldırılan mevzuatın lehe olan hükümleri uygulanır. Bununla birlikte söz konusu başvurular, varsa bu Genelgenin lehe olan hükümlerinden de yararlandırılır.</w:t>
      </w:r>
    </w:p>
    <w:p w14:paraId="7049D35C" w14:textId="77777777" w:rsidR="007874C7" w:rsidRDefault="007874C7" w:rsidP="007874C7">
      <w:pPr>
        <w:ind w:firstLine="708"/>
        <w:jc w:val="both"/>
        <w:rPr>
          <w:rFonts w:ascii="Times New Roman" w:hAnsi="Times New Roman" w:cs="Times New Roman"/>
          <w:bCs/>
          <w:sz w:val="24"/>
          <w:szCs w:val="24"/>
        </w:rPr>
      </w:pPr>
    </w:p>
    <w:p w14:paraId="4C9BE60B" w14:textId="3FAB21D0" w:rsidR="007874C7" w:rsidRPr="00FD1375" w:rsidRDefault="007874C7" w:rsidP="007874C7">
      <w:pPr>
        <w:ind w:firstLine="708"/>
        <w:jc w:val="both"/>
        <w:rPr>
          <w:rFonts w:ascii="Times New Roman" w:hAnsi="Times New Roman" w:cs="Times New Roman"/>
          <w:bCs/>
          <w:sz w:val="24"/>
          <w:szCs w:val="24"/>
        </w:rPr>
      </w:pPr>
      <w:r w:rsidRPr="002C4E22">
        <w:rPr>
          <w:rFonts w:ascii="Times New Roman" w:hAnsi="Times New Roman" w:cs="Times New Roman"/>
          <w:bCs/>
          <w:sz w:val="24"/>
          <w:szCs w:val="24"/>
        </w:rPr>
        <w:t xml:space="preserve">(3) </w:t>
      </w:r>
      <w:r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Pr="00F11AE8">
        <w:rPr>
          <w:rFonts w:ascii="Times New Roman" w:hAnsi="Times New Roman" w:cs="Times New Roman"/>
          <w:b/>
          <w:bCs/>
          <w:sz w:val="24"/>
          <w:szCs w:val="24"/>
        </w:rPr>
        <w:t>/04/2024)</w:t>
      </w:r>
      <w:r>
        <w:rPr>
          <w:rFonts w:ascii="Times New Roman" w:hAnsi="Times New Roman" w:cs="Times New Roman"/>
          <w:b/>
          <w:bCs/>
          <w:sz w:val="24"/>
          <w:szCs w:val="24"/>
        </w:rPr>
        <w:t xml:space="preserve"> </w:t>
      </w:r>
      <w:r w:rsidRPr="002C4E22">
        <w:rPr>
          <w:rFonts w:ascii="Times New Roman" w:hAnsi="Times New Roman" w:cs="Times New Roman"/>
          <w:bCs/>
          <w:sz w:val="24"/>
          <w:szCs w:val="24"/>
        </w:rPr>
        <w:t xml:space="preserve">Bu Genelgenin </w:t>
      </w:r>
      <w:proofErr w:type="gramStart"/>
      <w:r w:rsidRPr="002C4E22">
        <w:rPr>
          <w:rFonts w:ascii="Times New Roman" w:hAnsi="Times New Roman" w:cs="Times New Roman"/>
          <w:bCs/>
          <w:sz w:val="24"/>
          <w:szCs w:val="24"/>
        </w:rPr>
        <w:t>4 üncü</w:t>
      </w:r>
      <w:proofErr w:type="gramEnd"/>
      <w:r w:rsidRPr="002C4E22">
        <w:rPr>
          <w:rFonts w:ascii="Times New Roman" w:hAnsi="Times New Roman" w:cs="Times New Roman"/>
          <w:bCs/>
          <w:sz w:val="24"/>
          <w:szCs w:val="24"/>
        </w:rPr>
        <w:t xml:space="preserve"> maddesinin birinci fıkrasını ihdas eden Genelgenin yürürlüğe girdiği tarihten önce gerçekleştirilen/harcamasının tamamı veya bir kısmı yapılan faaliyetlere ilişkin (ödeme belgesi tarihi Genelgenin yürürlüğe girdiği tarih veya söz konusu tarihten önce olan) destek başvurularının sonuçlandırılmasında yürürlükten kaldırılan mevzuatın lehe olan hükümleri uygulanır.</w:t>
      </w:r>
    </w:p>
    <w:p w14:paraId="177708DE" w14:textId="77777777" w:rsidR="007874C7" w:rsidRPr="004931D1" w:rsidRDefault="007874C7" w:rsidP="00630D4D">
      <w:pPr>
        <w:spacing w:after="0" w:line="240" w:lineRule="auto"/>
        <w:ind w:firstLine="708"/>
        <w:jc w:val="both"/>
        <w:rPr>
          <w:rFonts w:ascii="Times New Roman" w:hAnsi="Times New Roman" w:cs="Times New Roman"/>
          <w:sz w:val="24"/>
          <w:szCs w:val="24"/>
        </w:rPr>
      </w:pPr>
    </w:p>
    <w:p w14:paraId="3488BB0B" w14:textId="77777777" w:rsidR="00A65FAB" w:rsidRPr="00A65FAB" w:rsidRDefault="00A65FAB" w:rsidP="00A65FAB">
      <w:pPr>
        <w:spacing w:after="120"/>
        <w:ind w:firstLine="708"/>
        <w:jc w:val="both"/>
        <w:rPr>
          <w:rFonts w:ascii="Times New Roman" w:hAnsi="Times New Roman" w:cs="Times New Roman"/>
          <w:b/>
          <w:sz w:val="24"/>
          <w:szCs w:val="24"/>
        </w:rPr>
      </w:pPr>
      <w:r w:rsidRPr="00A65FAB">
        <w:rPr>
          <w:rFonts w:ascii="Times New Roman" w:hAnsi="Times New Roman" w:cs="Times New Roman"/>
          <w:b/>
          <w:sz w:val="24"/>
          <w:szCs w:val="24"/>
        </w:rPr>
        <w:t>KEP üzerinden yürütülen iş ve işlemler</w:t>
      </w:r>
    </w:p>
    <w:p w14:paraId="7C7C5BCD" w14:textId="77777777" w:rsidR="00A65FAB" w:rsidRPr="004931D1" w:rsidRDefault="00A65FAB" w:rsidP="00A65FAB">
      <w:pPr>
        <w:spacing w:after="120"/>
        <w:ind w:firstLine="708"/>
        <w:jc w:val="both"/>
        <w:rPr>
          <w:rFonts w:ascii="Times New Roman" w:hAnsi="Times New Roman" w:cs="Times New Roman"/>
          <w:sz w:val="24"/>
          <w:szCs w:val="24"/>
        </w:rPr>
      </w:pPr>
      <w:r w:rsidRPr="004931D1">
        <w:rPr>
          <w:rFonts w:ascii="Times New Roman" w:hAnsi="Times New Roman" w:cs="Times New Roman"/>
          <w:b/>
          <w:sz w:val="24"/>
          <w:szCs w:val="24"/>
        </w:rPr>
        <w:t>GEÇİCİ MADDE 2</w:t>
      </w:r>
      <w:r w:rsidRPr="004931D1">
        <w:rPr>
          <w:rFonts w:ascii="Times New Roman" w:hAnsi="Times New Roman" w:cs="Times New Roman"/>
          <w:sz w:val="24"/>
          <w:szCs w:val="24"/>
        </w:rPr>
        <w:t xml:space="preserve"> – (1) Bakanlık/İncelemeci kuruluşa ibraz edilen destek ve harcama başvuru belgeleri ile Bakanlık/incelemeci kuruluş tarafından ibrazı talep edilen her türlü bilgi ve belgenin, başvuru sahibine ait KEP adresi aracılığıyla Bakanlık/incelemeci kuruluşun KEP adresine iletilmesi gerekir. KEP yoluyla yapılan başvurularda, Bakanlık (İhracat Genel </w:t>
      </w:r>
      <w:proofErr w:type="gramStart"/>
      <w:r w:rsidRPr="004931D1">
        <w:rPr>
          <w:rFonts w:ascii="Times New Roman" w:hAnsi="Times New Roman" w:cs="Times New Roman"/>
          <w:sz w:val="24"/>
          <w:szCs w:val="24"/>
        </w:rPr>
        <w:t>Müdürlüğü)/</w:t>
      </w:r>
      <w:proofErr w:type="gramEnd"/>
      <w:r w:rsidRPr="004931D1">
        <w:rPr>
          <w:rFonts w:ascii="Times New Roman" w:hAnsi="Times New Roman" w:cs="Times New Roman"/>
          <w:sz w:val="24"/>
          <w:szCs w:val="24"/>
        </w:rPr>
        <w:t xml:space="preserve">incelemeci kuruluş başvuru sahibine yapacağı bildirimleri KEP adresi aracılığıyla yapar. Bakanlık/incelemeci kuruluş kayıtlarındaki adreslerin/KEP adreslerinin güncel halde tutulması başvuru sahibinin yükümlülüğündedir. </w:t>
      </w:r>
    </w:p>
    <w:p w14:paraId="49DABA43" w14:textId="77777777" w:rsidR="00066250" w:rsidRPr="004931D1" w:rsidRDefault="00A65FAB" w:rsidP="00A65FAB">
      <w:pPr>
        <w:spacing w:after="120"/>
        <w:ind w:firstLine="708"/>
        <w:jc w:val="both"/>
        <w:rPr>
          <w:rFonts w:ascii="Times New Roman" w:hAnsi="Times New Roman" w:cs="Times New Roman"/>
          <w:sz w:val="24"/>
          <w:szCs w:val="24"/>
        </w:rPr>
      </w:pPr>
      <w:r w:rsidRPr="004931D1">
        <w:rPr>
          <w:rFonts w:ascii="Times New Roman" w:hAnsi="Times New Roman" w:cs="Times New Roman"/>
          <w:sz w:val="24"/>
          <w:szCs w:val="24"/>
        </w:rPr>
        <w:t>(2) KEP aracılığıyla iletilen her başvurunun, ticari sicil kayıtlarında temsile yetkili olduğu belirtilen kişi/kişiler tarafından 15/1/2004 tarihli ve 5070 sayılı Elektronik İmza Kanunu standartlarına uygun nitelikli elektronik sertifika kullanılarak oluşturulan elektronik imza ile imzalanması ve elektronik imzalı dokümanların dosya uzantılarının Bakanlık/incelemeci kuruluş Elektronik Belge Yönetim Sistemince tanınır olması zorunludur.</w:t>
      </w:r>
    </w:p>
    <w:p w14:paraId="672880AB" w14:textId="77777777" w:rsidR="00A65FAB" w:rsidRDefault="00A65FAB" w:rsidP="00066250">
      <w:pPr>
        <w:pStyle w:val="Default"/>
        <w:spacing w:after="120"/>
        <w:ind w:firstLine="708"/>
        <w:jc w:val="both"/>
        <w:rPr>
          <w:b/>
          <w:color w:val="auto"/>
        </w:rPr>
      </w:pPr>
    </w:p>
    <w:p w14:paraId="17DD0248" w14:textId="77777777" w:rsidR="00940E1E" w:rsidRPr="0054022B" w:rsidRDefault="00F33F5C" w:rsidP="00066250">
      <w:pPr>
        <w:pStyle w:val="Default"/>
        <w:spacing w:after="120"/>
        <w:ind w:firstLine="708"/>
        <w:jc w:val="both"/>
        <w:rPr>
          <w:b/>
          <w:color w:val="auto"/>
        </w:rPr>
      </w:pPr>
      <w:r w:rsidRPr="0054022B">
        <w:rPr>
          <w:b/>
          <w:color w:val="auto"/>
        </w:rPr>
        <w:t xml:space="preserve">İncelemeci </w:t>
      </w:r>
      <w:r w:rsidR="004931D1">
        <w:rPr>
          <w:b/>
          <w:color w:val="auto"/>
        </w:rPr>
        <w:t>k</w:t>
      </w:r>
      <w:r w:rsidRPr="0054022B">
        <w:rPr>
          <w:b/>
          <w:color w:val="auto"/>
        </w:rPr>
        <w:t>uruluş</w:t>
      </w:r>
    </w:p>
    <w:p w14:paraId="14AD35B0" w14:textId="77777777" w:rsidR="00940E1E" w:rsidRPr="004931D1" w:rsidRDefault="00A65FAB" w:rsidP="009474D1">
      <w:pPr>
        <w:pStyle w:val="Default"/>
        <w:spacing w:after="120"/>
        <w:ind w:firstLine="708"/>
        <w:jc w:val="both"/>
        <w:rPr>
          <w:color w:val="auto"/>
        </w:rPr>
      </w:pPr>
      <w:r w:rsidRPr="004931D1">
        <w:rPr>
          <w:b/>
          <w:bCs/>
          <w:color w:val="auto"/>
        </w:rPr>
        <w:t xml:space="preserve">GEÇİCİ MADDE 3 </w:t>
      </w:r>
      <w:r w:rsidRPr="004931D1">
        <w:rPr>
          <w:color w:val="auto"/>
        </w:rPr>
        <w:t>–</w:t>
      </w:r>
      <w:bookmarkStart w:id="3" w:name="_Hlk113002718"/>
      <w:r w:rsidRPr="004931D1">
        <w:rPr>
          <w:color w:val="auto"/>
        </w:rPr>
        <w:t xml:space="preserve"> </w:t>
      </w:r>
      <w:r w:rsidR="00940E1E" w:rsidRPr="004931D1">
        <w:rPr>
          <w:color w:val="auto"/>
        </w:rPr>
        <w:t xml:space="preserve">(1) </w:t>
      </w:r>
      <w:r w:rsidR="00F33F5C" w:rsidRPr="004931D1">
        <w:rPr>
          <w:color w:val="auto"/>
        </w:rPr>
        <w:t>Bu genelge kapsamında 01/01/2023 tarihine kadar gerçekleşt</w:t>
      </w:r>
      <w:r w:rsidR="0016437F" w:rsidRPr="004931D1">
        <w:rPr>
          <w:color w:val="auto"/>
        </w:rPr>
        <w:t xml:space="preserve">irilen tüm başvurular </w:t>
      </w:r>
      <w:r w:rsidR="001B4C0B" w:rsidRPr="004931D1">
        <w:rPr>
          <w:color w:val="auto"/>
        </w:rPr>
        <w:t>Bakanlık</w:t>
      </w:r>
      <w:r w:rsidR="0016437F" w:rsidRPr="004931D1">
        <w:rPr>
          <w:color w:val="auto"/>
        </w:rPr>
        <w:t xml:space="preserve"> (İhracat Genel Müdürlüğü)</w:t>
      </w:r>
      <w:r w:rsidR="001B4C0B" w:rsidRPr="004931D1">
        <w:rPr>
          <w:color w:val="auto"/>
        </w:rPr>
        <w:t xml:space="preserve"> tarafından yetkilendirilen </w:t>
      </w:r>
      <w:r w:rsidR="00F33F5C" w:rsidRPr="004931D1">
        <w:rPr>
          <w:color w:val="auto"/>
        </w:rPr>
        <w:t>Bölge Müdürlükleri, 01/01/2023 tarihinden sonra gerçekleşen tüm başvurular Bak</w:t>
      </w:r>
      <w:r w:rsidR="001A260F" w:rsidRPr="004931D1">
        <w:rPr>
          <w:color w:val="auto"/>
        </w:rPr>
        <w:t>anlık</w:t>
      </w:r>
      <w:r w:rsidR="00865215" w:rsidRPr="004931D1">
        <w:rPr>
          <w:color w:val="auto"/>
        </w:rPr>
        <w:t xml:space="preserve"> (İhracat Genel Müdürlüğü) </w:t>
      </w:r>
      <w:r w:rsidR="001A260F" w:rsidRPr="004931D1">
        <w:rPr>
          <w:color w:val="auto"/>
        </w:rPr>
        <w:t>tarafından belirlenen İhracatçı Birliği</w:t>
      </w:r>
      <w:r w:rsidR="00F33F5C" w:rsidRPr="004931D1">
        <w:rPr>
          <w:color w:val="auto"/>
        </w:rPr>
        <w:t xml:space="preserve"> tarafından değerlendirilerek sonuçlandırılır.</w:t>
      </w:r>
    </w:p>
    <w:bookmarkEnd w:id="3"/>
    <w:p w14:paraId="53F156E3" w14:textId="77777777" w:rsidR="008A169D" w:rsidRPr="0054022B" w:rsidRDefault="008A169D" w:rsidP="008A169D">
      <w:pPr>
        <w:spacing w:after="0" w:line="240" w:lineRule="auto"/>
        <w:ind w:firstLine="708"/>
        <w:jc w:val="both"/>
        <w:rPr>
          <w:rFonts w:ascii="Times New Roman" w:hAnsi="Times New Roman" w:cs="Times New Roman"/>
          <w:b/>
          <w:bCs/>
          <w:color w:val="FF0000"/>
          <w:sz w:val="24"/>
          <w:szCs w:val="24"/>
        </w:rPr>
      </w:pPr>
    </w:p>
    <w:p w14:paraId="6C9F13E9" w14:textId="77777777" w:rsidR="00940E1E" w:rsidRPr="0054022B" w:rsidRDefault="00940E1E" w:rsidP="00066250">
      <w:pPr>
        <w:pStyle w:val="Default"/>
        <w:spacing w:after="120"/>
        <w:ind w:firstLine="708"/>
        <w:jc w:val="both"/>
        <w:rPr>
          <w:b/>
          <w:color w:val="auto"/>
        </w:rPr>
      </w:pPr>
      <w:r w:rsidRPr="0054022B">
        <w:rPr>
          <w:b/>
          <w:color w:val="auto"/>
        </w:rPr>
        <w:t>Yürürlük</w:t>
      </w:r>
    </w:p>
    <w:p w14:paraId="2DCBBC7E" w14:textId="77777777" w:rsidR="00940E1E" w:rsidRPr="0054022B" w:rsidRDefault="00754387" w:rsidP="00066250">
      <w:pPr>
        <w:pStyle w:val="Default"/>
        <w:spacing w:after="120"/>
        <w:ind w:firstLine="708"/>
        <w:jc w:val="both"/>
        <w:rPr>
          <w:color w:val="auto"/>
        </w:rPr>
      </w:pPr>
      <w:r w:rsidRPr="0054022B">
        <w:rPr>
          <w:b/>
          <w:bCs/>
          <w:color w:val="auto"/>
        </w:rPr>
        <w:t>MADDE 1</w:t>
      </w:r>
      <w:r w:rsidR="00AC7294">
        <w:rPr>
          <w:b/>
          <w:bCs/>
          <w:color w:val="auto"/>
        </w:rPr>
        <w:t>6</w:t>
      </w:r>
      <w:r w:rsidR="009C075E" w:rsidRPr="0054022B">
        <w:rPr>
          <w:b/>
          <w:bCs/>
          <w:color w:val="auto"/>
        </w:rPr>
        <w:t xml:space="preserve"> </w:t>
      </w:r>
      <w:r w:rsidR="00940E1E" w:rsidRPr="0054022B">
        <w:rPr>
          <w:b/>
          <w:bCs/>
          <w:color w:val="auto"/>
        </w:rPr>
        <w:t xml:space="preserve">– </w:t>
      </w:r>
      <w:r w:rsidR="00940E1E" w:rsidRPr="0054022B">
        <w:rPr>
          <w:bCs/>
          <w:color w:val="auto"/>
        </w:rPr>
        <w:t>(</w:t>
      </w:r>
      <w:r w:rsidR="00940E1E" w:rsidRPr="0054022B">
        <w:rPr>
          <w:color w:val="auto"/>
        </w:rPr>
        <w:t>1) Bu Genelge onaylandığı tarihte yürürlüğe girer.</w:t>
      </w:r>
    </w:p>
    <w:p w14:paraId="7C0B0882" w14:textId="77777777" w:rsidR="00940E1E" w:rsidRPr="0054022B" w:rsidRDefault="00940E1E" w:rsidP="00066250">
      <w:pPr>
        <w:pStyle w:val="Default"/>
        <w:spacing w:after="120"/>
        <w:jc w:val="both"/>
        <w:rPr>
          <w:b/>
          <w:color w:val="auto"/>
          <w:highlight w:val="red"/>
        </w:rPr>
      </w:pPr>
    </w:p>
    <w:p w14:paraId="4E526228" w14:textId="77777777" w:rsidR="00940E1E" w:rsidRPr="0054022B" w:rsidRDefault="00940E1E" w:rsidP="00066250">
      <w:pPr>
        <w:pStyle w:val="Default"/>
        <w:spacing w:after="120"/>
        <w:ind w:firstLine="708"/>
        <w:jc w:val="both"/>
        <w:rPr>
          <w:b/>
          <w:color w:val="auto"/>
        </w:rPr>
      </w:pPr>
      <w:r w:rsidRPr="0054022B">
        <w:rPr>
          <w:b/>
          <w:color w:val="auto"/>
        </w:rPr>
        <w:t>Yürütme</w:t>
      </w:r>
    </w:p>
    <w:p w14:paraId="424310A3" w14:textId="3D1F7380" w:rsidR="00940E1E" w:rsidRPr="00901499" w:rsidRDefault="00F564A4" w:rsidP="00901499">
      <w:pPr>
        <w:spacing w:after="120" w:line="240" w:lineRule="auto"/>
        <w:ind w:right="21" w:firstLine="708"/>
        <w:jc w:val="both"/>
        <w:rPr>
          <w:rFonts w:ascii="Times New Roman" w:eastAsia="MS Mincho" w:hAnsi="Times New Roman" w:cs="Times New Roman"/>
          <w:b/>
          <w:sz w:val="24"/>
          <w:szCs w:val="24"/>
          <w:lang w:eastAsia="ja-JP"/>
        </w:rPr>
      </w:pPr>
      <w:r w:rsidRPr="0054022B">
        <w:rPr>
          <w:rFonts w:ascii="Times New Roman" w:eastAsia="Times New Roman" w:hAnsi="Times New Roman" w:cs="Times New Roman"/>
          <w:b/>
          <w:bCs/>
          <w:sz w:val="24"/>
          <w:szCs w:val="24"/>
        </w:rPr>
        <w:t>MAD</w:t>
      </w:r>
      <w:r w:rsidRPr="0054022B">
        <w:rPr>
          <w:rFonts w:ascii="Times New Roman" w:eastAsia="Arial Unicode MS" w:hAnsi="Times New Roman" w:cs="Times New Roman"/>
          <w:b/>
          <w:bCs/>
          <w:sz w:val="24"/>
          <w:szCs w:val="24"/>
          <w:lang w:eastAsia="tr-TR"/>
        </w:rPr>
        <w:t>DE 1</w:t>
      </w:r>
      <w:r w:rsidR="00AC7294">
        <w:rPr>
          <w:rFonts w:ascii="Times New Roman" w:eastAsia="Arial Unicode MS" w:hAnsi="Times New Roman" w:cs="Times New Roman"/>
          <w:b/>
          <w:bCs/>
          <w:sz w:val="24"/>
          <w:szCs w:val="24"/>
          <w:lang w:eastAsia="tr-TR"/>
        </w:rPr>
        <w:t>7</w:t>
      </w:r>
      <w:r w:rsidRPr="0054022B">
        <w:rPr>
          <w:rFonts w:ascii="Times New Roman" w:eastAsia="Arial Unicode MS" w:hAnsi="Times New Roman" w:cs="Times New Roman"/>
          <w:b/>
          <w:bCs/>
          <w:sz w:val="24"/>
          <w:szCs w:val="24"/>
          <w:lang w:eastAsia="tr-TR"/>
        </w:rPr>
        <w:t xml:space="preserve"> – (</w:t>
      </w:r>
      <w:r w:rsidRPr="0054022B">
        <w:rPr>
          <w:rFonts w:ascii="Times New Roman" w:eastAsia="Arial Unicode MS" w:hAnsi="Times New Roman" w:cs="Times New Roman"/>
          <w:color w:val="000000" w:themeColor="text1"/>
          <w:sz w:val="24"/>
          <w:szCs w:val="24"/>
          <w:lang w:eastAsia="tr-TR"/>
        </w:rPr>
        <w:t xml:space="preserve">1) Bu Genelgeyi </w:t>
      </w:r>
      <w:r w:rsidR="00066250" w:rsidRPr="0054022B">
        <w:rPr>
          <w:rFonts w:ascii="Times New Roman" w:eastAsia="Arial Unicode MS" w:hAnsi="Times New Roman" w:cs="Times New Roman"/>
          <w:sz w:val="24"/>
          <w:szCs w:val="24"/>
          <w:lang w:eastAsia="tr-TR"/>
        </w:rPr>
        <w:t>Bakanlık</w:t>
      </w:r>
      <w:r w:rsidR="00865215" w:rsidRPr="0054022B">
        <w:rPr>
          <w:rFonts w:ascii="Times New Roman" w:eastAsia="Arial Unicode MS" w:hAnsi="Times New Roman" w:cs="Times New Roman"/>
          <w:sz w:val="24"/>
          <w:szCs w:val="24"/>
          <w:lang w:eastAsia="tr-TR"/>
        </w:rPr>
        <w:t xml:space="preserve"> </w:t>
      </w:r>
      <w:r w:rsidR="00865215" w:rsidRPr="0054022B">
        <w:rPr>
          <w:rFonts w:ascii="Times New Roman" w:hAnsi="Times New Roman" w:cs="Times New Roman"/>
          <w:sz w:val="24"/>
          <w:szCs w:val="24"/>
        </w:rPr>
        <w:t xml:space="preserve">(İhracat Genel Müdürlüğü) </w:t>
      </w:r>
      <w:r w:rsidRPr="0054022B">
        <w:rPr>
          <w:rFonts w:ascii="Times New Roman" w:eastAsia="Arial Unicode MS" w:hAnsi="Times New Roman" w:cs="Times New Roman"/>
          <w:color w:val="000000" w:themeColor="text1"/>
          <w:sz w:val="24"/>
          <w:szCs w:val="24"/>
          <w:lang w:eastAsia="tr-TR"/>
        </w:rPr>
        <w:t>yürütür.</w:t>
      </w:r>
    </w:p>
    <w:p w14:paraId="21E2072C" w14:textId="77777777" w:rsidR="0090582C" w:rsidRPr="0054022B" w:rsidRDefault="0090582C">
      <w:pPr>
        <w:rPr>
          <w:rFonts w:ascii="Times New Roman" w:hAnsi="Times New Roman" w:cs="Times New Roman"/>
          <w:sz w:val="24"/>
          <w:szCs w:val="24"/>
        </w:rPr>
      </w:pPr>
    </w:p>
    <w:sectPr w:rsidR="0090582C" w:rsidRPr="005402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D7DB" w14:textId="77777777" w:rsidR="00E630C6" w:rsidRDefault="00E630C6" w:rsidP="00F564A4">
      <w:pPr>
        <w:spacing w:after="0" w:line="240" w:lineRule="auto"/>
      </w:pPr>
      <w:r>
        <w:separator/>
      </w:r>
    </w:p>
  </w:endnote>
  <w:endnote w:type="continuationSeparator" w:id="0">
    <w:p w14:paraId="7B8847E4" w14:textId="77777777" w:rsidR="00E630C6" w:rsidRDefault="00E630C6" w:rsidP="00F5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13946"/>
      <w:docPartObj>
        <w:docPartGallery w:val="Page Numbers (Bottom of Page)"/>
        <w:docPartUnique/>
      </w:docPartObj>
    </w:sdtPr>
    <w:sdtEndPr/>
    <w:sdtContent>
      <w:p w14:paraId="0E1EA276" w14:textId="77777777" w:rsidR="00E24057" w:rsidRDefault="00E24057">
        <w:pPr>
          <w:pStyle w:val="AltBilgi"/>
          <w:jc w:val="right"/>
        </w:pPr>
        <w:r>
          <w:fldChar w:fldCharType="begin"/>
        </w:r>
        <w:r>
          <w:instrText>PAGE   \* MERGEFORMAT</w:instrText>
        </w:r>
        <w:r>
          <w:fldChar w:fldCharType="separate"/>
        </w:r>
        <w:r w:rsidR="00880D23">
          <w:rPr>
            <w:noProof/>
          </w:rPr>
          <w:t>3</w:t>
        </w:r>
        <w:r>
          <w:fldChar w:fldCharType="end"/>
        </w:r>
      </w:p>
    </w:sdtContent>
  </w:sdt>
  <w:p w14:paraId="484B3C6B" w14:textId="77777777" w:rsidR="00E24057" w:rsidRDefault="00E240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8BC6" w14:textId="77777777" w:rsidR="00E630C6" w:rsidRDefault="00E630C6" w:rsidP="00F564A4">
      <w:pPr>
        <w:spacing w:after="0" w:line="240" w:lineRule="auto"/>
      </w:pPr>
      <w:r>
        <w:separator/>
      </w:r>
    </w:p>
  </w:footnote>
  <w:footnote w:type="continuationSeparator" w:id="0">
    <w:p w14:paraId="399F4EEB" w14:textId="77777777" w:rsidR="00E630C6" w:rsidRDefault="00E630C6" w:rsidP="00F56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976"/>
    <w:multiLevelType w:val="hybridMultilevel"/>
    <w:tmpl w:val="12F6AFEE"/>
    <w:lvl w:ilvl="0" w:tplc="B20E36F4">
      <w:start w:val="1"/>
      <w:numFmt w:val="lowerLetter"/>
      <w:lvlText w:val="%1)"/>
      <w:lvlJc w:val="left"/>
      <w:pPr>
        <w:ind w:left="643"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010B7"/>
    <w:multiLevelType w:val="hybridMultilevel"/>
    <w:tmpl w:val="6BB478CE"/>
    <w:lvl w:ilvl="0" w:tplc="364667CE">
      <w:start w:val="1"/>
      <mc:AlternateContent>
        <mc:Choice Requires="w14">
          <w:numFmt w:val="custom" w:format="a, ç, ĝ, ..."/>
        </mc:Choice>
        <mc:Fallback>
          <w:numFmt w:val="decimal"/>
        </mc:Fallback>
      </mc:AlternateContent>
      <w:lvlText w:val="%1)"/>
      <w:lvlJc w:val="left"/>
      <w:pPr>
        <w:ind w:left="1003" w:hanging="360"/>
      </w:pPr>
      <w:rPr>
        <w:rFonts w:hint="default"/>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FF6554F"/>
    <w:multiLevelType w:val="multilevel"/>
    <w:tmpl w:val="49AA93F0"/>
    <w:lvl w:ilvl="0">
      <w:start w:val="1"/>
      <mc:AlternateContent>
        <mc:Choice Requires="w14">
          <w:numFmt w:val="custom" w:format="a, ç, ĝ, ..."/>
        </mc:Choice>
        <mc:Fallback>
          <w:numFmt w:val="decimal"/>
        </mc:Fallback>
      </mc:AlternateContent>
      <w:lvlText w:val="%1)"/>
      <w:lvlJc w:val="left"/>
      <w:pPr>
        <w:ind w:left="1620" w:hanging="360"/>
      </w:pPr>
      <w:rPr>
        <w:b w:val="0"/>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7F21626"/>
    <w:multiLevelType w:val="hybridMultilevel"/>
    <w:tmpl w:val="045C797E"/>
    <w:lvl w:ilvl="0" w:tplc="4B242146">
      <w:start w:val="1"/>
      <w:numFmt w:val="lowerLetter"/>
      <w:lvlText w:val="%1)"/>
      <w:lvlJc w:val="left"/>
      <w:pPr>
        <w:ind w:left="1003" w:hanging="360"/>
      </w:pPr>
      <w:rPr>
        <w:rFonts w:ascii="Times New Roman" w:eastAsiaTheme="minorHAnsi" w:hAnsi="Times New Roman" w:cs="Times New Roman"/>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BC63BB0"/>
    <w:multiLevelType w:val="hybridMultilevel"/>
    <w:tmpl w:val="26167AC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5B8E10AB"/>
    <w:multiLevelType w:val="multilevel"/>
    <w:tmpl w:val="D67A8356"/>
    <w:lvl w:ilvl="0">
      <w:start w:val="1"/>
      <w:numFmt w:val="lowerLetter"/>
      <w:lvlText w:val="%1)"/>
      <w:lvlJc w:val="left"/>
      <w:pPr>
        <w:ind w:left="1003" w:hanging="360"/>
      </w:pPr>
      <w:rPr>
        <w:rFonts w:ascii="Times New Roman" w:eastAsiaTheme="minorHAnsi"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F004EDB"/>
    <w:multiLevelType w:val="hybridMultilevel"/>
    <w:tmpl w:val="F618BB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1E"/>
    <w:rsid w:val="00000B31"/>
    <w:rsid w:val="00027598"/>
    <w:rsid w:val="000304B9"/>
    <w:rsid w:val="000566DE"/>
    <w:rsid w:val="00066250"/>
    <w:rsid w:val="001008E4"/>
    <w:rsid w:val="0011109A"/>
    <w:rsid w:val="001369F8"/>
    <w:rsid w:val="0016437F"/>
    <w:rsid w:val="001715C5"/>
    <w:rsid w:val="00177985"/>
    <w:rsid w:val="0018200D"/>
    <w:rsid w:val="001A260F"/>
    <w:rsid w:val="001B4C0B"/>
    <w:rsid w:val="0021372B"/>
    <w:rsid w:val="00233124"/>
    <w:rsid w:val="002404D3"/>
    <w:rsid w:val="002558A9"/>
    <w:rsid w:val="002560A9"/>
    <w:rsid w:val="00257E66"/>
    <w:rsid w:val="00271BAE"/>
    <w:rsid w:val="00297737"/>
    <w:rsid w:val="00303F02"/>
    <w:rsid w:val="003160B2"/>
    <w:rsid w:val="00342052"/>
    <w:rsid w:val="00350923"/>
    <w:rsid w:val="00360A31"/>
    <w:rsid w:val="00381237"/>
    <w:rsid w:val="00397B68"/>
    <w:rsid w:val="003A414C"/>
    <w:rsid w:val="003C1E9B"/>
    <w:rsid w:val="003D7D9C"/>
    <w:rsid w:val="003E401B"/>
    <w:rsid w:val="003E5621"/>
    <w:rsid w:val="00421B63"/>
    <w:rsid w:val="004326F0"/>
    <w:rsid w:val="00441282"/>
    <w:rsid w:val="004425E2"/>
    <w:rsid w:val="00453C91"/>
    <w:rsid w:val="0046128E"/>
    <w:rsid w:val="00484344"/>
    <w:rsid w:val="00490268"/>
    <w:rsid w:val="004931D1"/>
    <w:rsid w:val="004A583A"/>
    <w:rsid w:val="004B4DA8"/>
    <w:rsid w:val="004E452E"/>
    <w:rsid w:val="004F4193"/>
    <w:rsid w:val="00511F80"/>
    <w:rsid w:val="0053772F"/>
    <w:rsid w:val="0054022B"/>
    <w:rsid w:val="00546D11"/>
    <w:rsid w:val="005729DE"/>
    <w:rsid w:val="00597879"/>
    <w:rsid w:val="005A5432"/>
    <w:rsid w:val="005E07FE"/>
    <w:rsid w:val="005E582C"/>
    <w:rsid w:val="00630D4D"/>
    <w:rsid w:val="00635A93"/>
    <w:rsid w:val="006929E3"/>
    <w:rsid w:val="006B232D"/>
    <w:rsid w:val="006C1747"/>
    <w:rsid w:val="006C5D37"/>
    <w:rsid w:val="006D6D3C"/>
    <w:rsid w:val="0073434A"/>
    <w:rsid w:val="00754387"/>
    <w:rsid w:val="007874C7"/>
    <w:rsid w:val="007E75B4"/>
    <w:rsid w:val="007F24DB"/>
    <w:rsid w:val="00811CC8"/>
    <w:rsid w:val="0083077A"/>
    <w:rsid w:val="0084403C"/>
    <w:rsid w:val="0086387A"/>
    <w:rsid w:val="00865215"/>
    <w:rsid w:val="00880D23"/>
    <w:rsid w:val="008A169D"/>
    <w:rsid w:val="008C3715"/>
    <w:rsid w:val="008E7BE5"/>
    <w:rsid w:val="00901499"/>
    <w:rsid w:val="00904266"/>
    <w:rsid w:val="0090582C"/>
    <w:rsid w:val="00940E1E"/>
    <w:rsid w:val="009474D1"/>
    <w:rsid w:val="00966AAE"/>
    <w:rsid w:val="009925EC"/>
    <w:rsid w:val="009B4320"/>
    <w:rsid w:val="009C075E"/>
    <w:rsid w:val="009D4E02"/>
    <w:rsid w:val="009E74FC"/>
    <w:rsid w:val="00A02E43"/>
    <w:rsid w:val="00A054E9"/>
    <w:rsid w:val="00A21232"/>
    <w:rsid w:val="00A24207"/>
    <w:rsid w:val="00A35A75"/>
    <w:rsid w:val="00A45D16"/>
    <w:rsid w:val="00A65FAB"/>
    <w:rsid w:val="00A8040E"/>
    <w:rsid w:val="00AB6375"/>
    <w:rsid w:val="00AC7294"/>
    <w:rsid w:val="00B05114"/>
    <w:rsid w:val="00B15FB4"/>
    <w:rsid w:val="00B35DC4"/>
    <w:rsid w:val="00B60F6A"/>
    <w:rsid w:val="00B654A2"/>
    <w:rsid w:val="00B7645F"/>
    <w:rsid w:val="00B8138A"/>
    <w:rsid w:val="00B85C6E"/>
    <w:rsid w:val="00B902ED"/>
    <w:rsid w:val="00BC0C51"/>
    <w:rsid w:val="00C11A88"/>
    <w:rsid w:val="00C4198E"/>
    <w:rsid w:val="00C72F02"/>
    <w:rsid w:val="00C90BA2"/>
    <w:rsid w:val="00CC17BF"/>
    <w:rsid w:val="00D32046"/>
    <w:rsid w:val="00D40C13"/>
    <w:rsid w:val="00D456B1"/>
    <w:rsid w:val="00D54E82"/>
    <w:rsid w:val="00D82A06"/>
    <w:rsid w:val="00DA761E"/>
    <w:rsid w:val="00E11EB9"/>
    <w:rsid w:val="00E2054C"/>
    <w:rsid w:val="00E24057"/>
    <w:rsid w:val="00E630C6"/>
    <w:rsid w:val="00E80E2F"/>
    <w:rsid w:val="00EC6C7F"/>
    <w:rsid w:val="00ED4901"/>
    <w:rsid w:val="00F05BA6"/>
    <w:rsid w:val="00F11AE8"/>
    <w:rsid w:val="00F21BB3"/>
    <w:rsid w:val="00F33F5C"/>
    <w:rsid w:val="00F5511E"/>
    <w:rsid w:val="00F564A4"/>
    <w:rsid w:val="00F7163C"/>
    <w:rsid w:val="00FF0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8D1E9"/>
  <w15:chartTrackingRefBased/>
  <w15:docId w15:val="{702A8F2B-5A47-41C8-9476-AD17BCF9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1E"/>
  </w:style>
  <w:style w:type="paragraph" w:styleId="Balk2">
    <w:name w:val="heading 2"/>
    <w:basedOn w:val="Normal"/>
    <w:next w:val="Normal"/>
    <w:link w:val="Balk2Char"/>
    <w:uiPriority w:val="9"/>
    <w:unhideWhenUsed/>
    <w:qFormat/>
    <w:rsid w:val="00940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40E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40E1E"/>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940E1E"/>
    <w:pPr>
      <w:ind w:left="720"/>
      <w:contextualSpacing/>
    </w:pPr>
  </w:style>
  <w:style w:type="paragraph" w:styleId="GvdeMetni">
    <w:name w:val="Body Text"/>
    <w:basedOn w:val="Normal"/>
    <w:link w:val="GvdeMetniChar"/>
    <w:uiPriority w:val="1"/>
    <w:unhideWhenUsed/>
    <w:qFormat/>
    <w:rsid w:val="00940E1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40E1E"/>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940E1E"/>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940E1E"/>
    <w:rPr>
      <w:color w:val="0563C1" w:themeColor="hyperlink"/>
      <w:u w:val="single"/>
    </w:rPr>
  </w:style>
  <w:style w:type="paragraph" w:customStyle="1" w:styleId="Default">
    <w:name w:val="Default"/>
    <w:rsid w:val="00940E1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D6D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5D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5DC4"/>
    <w:rPr>
      <w:rFonts w:ascii="Segoe UI" w:hAnsi="Segoe UI" w:cs="Segoe UI"/>
      <w:sz w:val="18"/>
      <w:szCs w:val="18"/>
    </w:rPr>
  </w:style>
  <w:style w:type="paragraph" w:styleId="stBilgi">
    <w:name w:val="header"/>
    <w:basedOn w:val="Normal"/>
    <w:link w:val="stBilgiChar"/>
    <w:uiPriority w:val="99"/>
    <w:unhideWhenUsed/>
    <w:rsid w:val="00F564A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F564A4"/>
  </w:style>
  <w:style w:type="paragraph" w:styleId="AltBilgi">
    <w:name w:val="footer"/>
    <w:basedOn w:val="Normal"/>
    <w:link w:val="AltBilgiChar"/>
    <w:uiPriority w:val="99"/>
    <w:unhideWhenUsed/>
    <w:rsid w:val="00F564A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F5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9098">
      <w:bodyDiv w:val="1"/>
      <w:marLeft w:val="0"/>
      <w:marRight w:val="0"/>
      <w:marTop w:val="0"/>
      <w:marBottom w:val="0"/>
      <w:divBdr>
        <w:top w:val="none" w:sz="0" w:space="0" w:color="auto"/>
        <w:left w:val="none" w:sz="0" w:space="0" w:color="auto"/>
        <w:bottom w:val="none" w:sz="0" w:space="0" w:color="auto"/>
        <w:right w:val="none" w:sz="0" w:space="0" w:color="auto"/>
      </w:divBdr>
    </w:div>
    <w:div w:id="762846617">
      <w:bodyDiv w:val="1"/>
      <w:marLeft w:val="0"/>
      <w:marRight w:val="0"/>
      <w:marTop w:val="0"/>
      <w:marBottom w:val="0"/>
      <w:divBdr>
        <w:top w:val="none" w:sz="0" w:space="0" w:color="auto"/>
        <w:left w:val="none" w:sz="0" w:space="0" w:color="auto"/>
        <w:bottom w:val="none" w:sz="0" w:space="0" w:color="auto"/>
        <w:right w:val="none" w:sz="0" w:space="0" w:color="auto"/>
      </w:divBdr>
    </w:div>
    <w:div w:id="1512986690">
      <w:bodyDiv w:val="1"/>
      <w:marLeft w:val="0"/>
      <w:marRight w:val="0"/>
      <w:marTop w:val="0"/>
      <w:marBottom w:val="0"/>
      <w:divBdr>
        <w:top w:val="none" w:sz="0" w:space="0" w:color="auto"/>
        <w:left w:val="none" w:sz="0" w:space="0" w:color="auto"/>
        <w:bottom w:val="none" w:sz="0" w:space="0" w:color="auto"/>
        <w:right w:val="none" w:sz="0" w:space="0" w:color="auto"/>
      </w:divBdr>
    </w:div>
    <w:div w:id="18963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8</Pages>
  <Words>2624</Words>
  <Characters>14960</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Aslan</dc:creator>
  <cp:keywords/>
  <dc:description/>
  <cp:lastModifiedBy>Dilara Zümreoğlu Tek</cp:lastModifiedBy>
  <cp:revision>61</cp:revision>
  <cp:lastPrinted>2024-04-15T12:50:00Z</cp:lastPrinted>
  <dcterms:created xsi:type="dcterms:W3CDTF">2022-08-25T14:36:00Z</dcterms:created>
  <dcterms:modified xsi:type="dcterms:W3CDTF">2024-04-15T14:08:00Z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user=11845974302</vt:lpwstr>
  </property>
  <property fmtid="{D5CDD505-2E9C-101B-9397-08002B2CF9AE}" pid="4" name="geodilabeltime">
    <vt:lpwstr>datetime=2024-04-15T08:55:39.651Z</vt:lpwstr>
  </property>
</Properties>
</file>